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023" w:rsidRDefault="00474023" w:rsidP="00474023">
      <w:pPr>
        <w:ind w:left="7200" w:firstLine="720"/>
        <w:rPr>
          <w:b/>
          <w:sz w:val="26"/>
          <w:szCs w:val="26"/>
        </w:rPr>
      </w:pPr>
      <w:r w:rsidRPr="00474023">
        <w:rPr>
          <w:b/>
          <w:sz w:val="26"/>
          <w:szCs w:val="26"/>
        </w:rPr>
        <w:t>Dự thảo</w:t>
      </w:r>
    </w:p>
    <w:p w:rsidR="00474023" w:rsidRPr="00474023" w:rsidRDefault="00474023" w:rsidP="00474023">
      <w:pPr>
        <w:ind w:left="7200" w:firstLine="720"/>
        <w:rPr>
          <w:b/>
          <w:sz w:val="26"/>
          <w:szCs w:val="26"/>
        </w:rPr>
      </w:pPr>
    </w:p>
    <w:tbl>
      <w:tblPr>
        <w:tblW w:w="9972" w:type="dxa"/>
        <w:tblInd w:w="-432" w:type="dxa"/>
        <w:tblLook w:val="01E0" w:firstRow="1" w:lastRow="1" w:firstColumn="1" w:lastColumn="1" w:noHBand="0" w:noVBand="0"/>
      </w:tblPr>
      <w:tblGrid>
        <w:gridCol w:w="4140"/>
        <w:gridCol w:w="5832"/>
      </w:tblGrid>
      <w:tr w:rsidR="00BB0381" w:rsidRPr="00034802" w:rsidTr="002E0A0B">
        <w:trPr>
          <w:trHeight w:val="710"/>
        </w:trPr>
        <w:tc>
          <w:tcPr>
            <w:tcW w:w="4140" w:type="dxa"/>
          </w:tcPr>
          <w:p w:rsidR="00BB0381" w:rsidRPr="00034802" w:rsidRDefault="00BB0381" w:rsidP="003F2ED2">
            <w:pPr>
              <w:spacing w:before="120"/>
              <w:jc w:val="center"/>
              <w:rPr>
                <w:b/>
              </w:rPr>
            </w:pPr>
            <w:r w:rsidRPr="00034802">
              <w:rPr>
                <w:b/>
              </w:rPr>
              <w:t>CÔNG TY CỔ PHẦN LICOGI 13</w:t>
            </w:r>
          </w:p>
          <w:p w:rsidR="00BB0381" w:rsidRPr="00034802" w:rsidRDefault="00BB0381" w:rsidP="003F2ED2">
            <w:pPr>
              <w:jc w:val="center"/>
              <w:rPr>
                <w:sz w:val="28"/>
                <w:szCs w:val="28"/>
              </w:rPr>
            </w:pPr>
            <w:r w:rsidRPr="00034802">
              <w:rPr>
                <w:noProof/>
                <w:sz w:val="28"/>
                <w:szCs w:val="28"/>
              </w:rPr>
              <mc:AlternateContent>
                <mc:Choice Requires="wps">
                  <w:drawing>
                    <wp:anchor distT="0" distB="0" distL="114300" distR="114300" simplePos="0" relativeHeight="251661312" behindDoc="0" locked="0" layoutInCell="1" allowOverlap="1" wp14:anchorId="3DF2E18F" wp14:editId="29C412A7">
                      <wp:simplePos x="0" y="0"/>
                      <wp:positionH relativeFrom="column">
                        <wp:posOffset>388620</wp:posOffset>
                      </wp:positionH>
                      <wp:positionV relativeFrom="paragraph">
                        <wp:posOffset>76835</wp:posOffset>
                      </wp:positionV>
                      <wp:extent cx="1714500" cy="0"/>
                      <wp:effectExtent l="9525" t="571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38ADD8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05pt" to="16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"/>
                  </w:pict>
                </mc:Fallback>
              </mc:AlternateContent>
            </w:r>
          </w:p>
          <w:p w:rsidR="00BB0381" w:rsidRPr="00034802" w:rsidRDefault="00BB0381" w:rsidP="003F2ED2">
            <w:pPr>
              <w:spacing w:before="120"/>
              <w:jc w:val="center"/>
              <w:rPr>
                <w:sz w:val="28"/>
                <w:szCs w:val="28"/>
              </w:rPr>
            </w:pPr>
            <w:r w:rsidRPr="00034802">
              <w:rPr>
                <w:sz w:val="28"/>
                <w:szCs w:val="28"/>
              </w:rPr>
              <w:t xml:space="preserve">Số: </w:t>
            </w:r>
            <w:r w:rsidR="00453390" w:rsidRPr="00034802">
              <w:rPr>
                <w:b/>
                <w:sz w:val="28"/>
                <w:szCs w:val="28"/>
              </w:rPr>
              <w:t>22</w:t>
            </w:r>
            <w:r w:rsidRPr="00034802">
              <w:rPr>
                <w:sz w:val="28"/>
                <w:szCs w:val="28"/>
              </w:rPr>
              <w:t xml:space="preserve"> /NQ-LICOGI13-ĐHĐCĐ</w:t>
            </w:r>
          </w:p>
        </w:tc>
        <w:tc>
          <w:tcPr>
            <w:tcW w:w="5832" w:type="dxa"/>
          </w:tcPr>
          <w:p w:rsidR="00BB0381" w:rsidRPr="00034802" w:rsidRDefault="00BB0381" w:rsidP="003F2ED2">
            <w:pPr>
              <w:spacing w:before="120"/>
              <w:jc w:val="center"/>
              <w:rPr>
                <w:b/>
              </w:rPr>
            </w:pPr>
            <w:r w:rsidRPr="00034802">
              <w:rPr>
                <w:b/>
              </w:rPr>
              <w:t>CỘNG HÒA XÃ HỘI CHỦ NGHĨA VIỆT NAM</w:t>
            </w:r>
          </w:p>
          <w:p w:rsidR="00BB0381" w:rsidRPr="00034802" w:rsidRDefault="00BB0381" w:rsidP="003F2ED2">
            <w:pPr>
              <w:jc w:val="center"/>
              <w:rPr>
                <w:b/>
                <w:sz w:val="28"/>
                <w:szCs w:val="28"/>
              </w:rPr>
            </w:pPr>
            <w:r w:rsidRPr="00034802">
              <w:rPr>
                <w:b/>
                <w:sz w:val="28"/>
                <w:szCs w:val="28"/>
              </w:rPr>
              <w:t>Độc lập – Tự do – Hạnh phúc</w:t>
            </w:r>
          </w:p>
          <w:p w:rsidR="002E0A0B" w:rsidRDefault="00BB0381" w:rsidP="00453390">
            <w:pPr>
              <w:spacing w:before="120"/>
              <w:jc w:val="right"/>
              <w:rPr>
                <w:i/>
                <w:sz w:val="28"/>
                <w:szCs w:val="28"/>
                <w:lang w:val="it-IT"/>
              </w:rPr>
            </w:pPr>
            <w:r w:rsidRPr="00034802">
              <w:rPr>
                <w:noProof/>
                <w:sz w:val="28"/>
                <w:szCs w:val="28"/>
              </w:rPr>
              <mc:AlternateContent>
                <mc:Choice Requires="wps">
                  <w:drawing>
                    <wp:anchor distT="0" distB="0" distL="114300" distR="114300" simplePos="0" relativeHeight="251660288" behindDoc="0" locked="0" layoutInCell="1" allowOverlap="1" wp14:anchorId="620C5321" wp14:editId="0DDDF740">
                      <wp:simplePos x="0" y="0"/>
                      <wp:positionH relativeFrom="column">
                        <wp:posOffset>1017270</wp:posOffset>
                      </wp:positionH>
                      <wp:positionV relativeFrom="paragraph">
                        <wp:posOffset>50800</wp:posOffset>
                      </wp:positionV>
                      <wp:extent cx="1371600" cy="0"/>
                      <wp:effectExtent l="952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D0D211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4pt" to="188.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"/>
                  </w:pict>
                </mc:Fallback>
              </mc:AlternateContent>
            </w:r>
            <w:r w:rsidR="00034802">
              <w:rPr>
                <w:i/>
                <w:sz w:val="28"/>
                <w:szCs w:val="28"/>
                <w:lang w:val="it-IT"/>
              </w:rPr>
              <w:t xml:space="preserve">                  </w:t>
            </w:r>
            <w:r w:rsidRPr="00034802">
              <w:rPr>
                <w:i/>
                <w:sz w:val="28"/>
                <w:szCs w:val="28"/>
                <w:lang w:val="it-IT"/>
              </w:rPr>
              <w:t xml:space="preserve"> </w:t>
            </w:r>
          </w:p>
          <w:p w:rsidR="00BB0381" w:rsidRPr="00034802" w:rsidRDefault="00BB0381" w:rsidP="00453390">
            <w:pPr>
              <w:spacing w:before="120"/>
              <w:jc w:val="right"/>
              <w:rPr>
                <w:i/>
                <w:sz w:val="28"/>
                <w:szCs w:val="28"/>
                <w:lang w:val="it-IT"/>
              </w:rPr>
            </w:pPr>
            <w:r w:rsidRPr="00034802">
              <w:rPr>
                <w:i/>
                <w:sz w:val="28"/>
                <w:szCs w:val="28"/>
                <w:lang w:val="it-IT"/>
              </w:rPr>
              <w:t>Hà Nội, ngày 2</w:t>
            </w:r>
            <w:r w:rsidR="00453390" w:rsidRPr="00034802">
              <w:rPr>
                <w:i/>
                <w:sz w:val="28"/>
                <w:szCs w:val="28"/>
                <w:lang w:val="it-IT"/>
              </w:rPr>
              <w:t>9</w:t>
            </w:r>
            <w:r w:rsidRPr="00034802">
              <w:rPr>
                <w:i/>
                <w:sz w:val="28"/>
                <w:szCs w:val="28"/>
                <w:lang w:val="it-IT"/>
              </w:rPr>
              <w:t xml:space="preserve"> tháng </w:t>
            </w:r>
            <w:r w:rsidR="00453390" w:rsidRPr="00034802">
              <w:rPr>
                <w:i/>
                <w:sz w:val="28"/>
                <w:szCs w:val="28"/>
                <w:lang w:val="it-IT"/>
              </w:rPr>
              <w:t>4</w:t>
            </w:r>
            <w:r w:rsidRPr="00034802">
              <w:rPr>
                <w:i/>
                <w:sz w:val="28"/>
                <w:szCs w:val="28"/>
                <w:lang w:val="it-IT"/>
              </w:rPr>
              <w:t xml:space="preserve"> năm 202</w:t>
            </w:r>
            <w:r w:rsidR="00453390" w:rsidRPr="00034802">
              <w:rPr>
                <w:i/>
                <w:sz w:val="28"/>
                <w:szCs w:val="28"/>
                <w:lang w:val="it-IT"/>
              </w:rPr>
              <w:t>1</w:t>
            </w:r>
          </w:p>
        </w:tc>
      </w:tr>
    </w:tbl>
    <w:p w:rsidR="00BB0381" w:rsidRPr="00B5217E" w:rsidRDefault="00BB0381" w:rsidP="00BB0381">
      <w:pPr>
        <w:spacing w:before="240"/>
        <w:jc w:val="center"/>
        <w:rPr>
          <w:b/>
          <w:sz w:val="32"/>
          <w:szCs w:val="32"/>
          <w:lang w:val="it-IT"/>
        </w:rPr>
      </w:pPr>
      <w:r w:rsidRPr="00B5217E">
        <w:rPr>
          <w:b/>
          <w:sz w:val="32"/>
          <w:szCs w:val="32"/>
          <w:lang w:val="it-IT"/>
        </w:rPr>
        <w:t>NGHỊ QUYẾT</w:t>
      </w:r>
    </w:p>
    <w:p w:rsidR="00BB0381" w:rsidRPr="00B5217E" w:rsidRDefault="00BB0381" w:rsidP="00BB0381">
      <w:pPr>
        <w:spacing w:before="60"/>
        <w:jc w:val="center"/>
        <w:rPr>
          <w:b/>
          <w:sz w:val="30"/>
          <w:szCs w:val="30"/>
          <w:lang w:val="it-IT"/>
        </w:rPr>
      </w:pPr>
      <w:r w:rsidRPr="00B5217E">
        <w:rPr>
          <w:b/>
          <w:sz w:val="30"/>
          <w:szCs w:val="30"/>
          <w:lang w:val="it-IT"/>
        </w:rPr>
        <w:t xml:space="preserve"> ĐẠI HỘI ĐỒNG CỔ ĐÔNG </w:t>
      </w:r>
      <w:r>
        <w:rPr>
          <w:b/>
          <w:sz w:val="30"/>
          <w:szCs w:val="30"/>
          <w:lang w:val="it-IT"/>
        </w:rPr>
        <w:t>THƯỜNG NIÊN</w:t>
      </w:r>
      <w:r w:rsidRPr="00B5217E">
        <w:rPr>
          <w:b/>
          <w:sz w:val="30"/>
          <w:szCs w:val="30"/>
          <w:lang w:val="it-IT"/>
        </w:rPr>
        <w:t xml:space="preserve"> 20</w:t>
      </w:r>
      <w:r w:rsidR="00453390">
        <w:rPr>
          <w:b/>
          <w:sz w:val="30"/>
          <w:szCs w:val="30"/>
          <w:lang w:val="it-IT"/>
        </w:rPr>
        <w:t>21</w:t>
      </w:r>
      <w:r w:rsidRPr="00B5217E">
        <w:rPr>
          <w:b/>
          <w:sz w:val="30"/>
          <w:szCs w:val="30"/>
          <w:lang w:val="it-IT"/>
        </w:rPr>
        <w:t xml:space="preserve">                </w:t>
      </w:r>
    </w:p>
    <w:p w:rsidR="00BB0381" w:rsidRPr="00B86884" w:rsidRDefault="00BB0381" w:rsidP="00BB0381">
      <w:pPr>
        <w:spacing w:before="240"/>
        <w:jc w:val="center"/>
        <w:rPr>
          <w:b/>
          <w:sz w:val="26"/>
          <w:szCs w:val="26"/>
          <w:lang w:val="it-IT"/>
        </w:rPr>
      </w:pPr>
      <w:r w:rsidRPr="00B5217E">
        <w:rPr>
          <w:b/>
          <w:noProof/>
          <w:sz w:val="32"/>
          <w:szCs w:val="32"/>
        </w:rPr>
        <mc:AlternateContent>
          <mc:Choice Requires="wps">
            <w:drawing>
              <wp:anchor distT="0" distB="0" distL="114300" distR="114300" simplePos="0" relativeHeight="251659264" behindDoc="0" locked="0" layoutInCell="1" allowOverlap="1" wp14:anchorId="1763190F" wp14:editId="4FC520E0">
                <wp:simplePos x="0" y="0"/>
                <wp:positionH relativeFrom="column">
                  <wp:posOffset>1817370</wp:posOffset>
                </wp:positionH>
                <wp:positionV relativeFrom="paragraph">
                  <wp:posOffset>30480</wp:posOffset>
                </wp:positionV>
                <wp:extent cx="2284730" cy="0"/>
                <wp:effectExtent l="7620" t="10795" r="1270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AC5D8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pt,2.4pt" to="32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hZ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iaz/OkB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"/>
            </w:pict>
          </mc:Fallback>
        </mc:AlternateContent>
      </w:r>
      <w:r w:rsidRPr="00B5217E">
        <w:rPr>
          <w:b/>
          <w:sz w:val="26"/>
          <w:szCs w:val="26"/>
          <w:lang w:val="it-IT"/>
        </w:rPr>
        <w:t>ĐẠI HỘI ĐỒNG CỔ ĐÔNG CÔNG TY CỔ PHẦN LICOGI 13</w:t>
      </w:r>
    </w:p>
    <w:p w:rsidR="00BB0381" w:rsidRPr="00034802" w:rsidRDefault="00BB0381" w:rsidP="002E0A0B">
      <w:pPr>
        <w:spacing w:before="120" w:line="276" w:lineRule="auto"/>
        <w:jc w:val="both"/>
        <w:rPr>
          <w:i/>
          <w:sz w:val="28"/>
          <w:szCs w:val="28"/>
          <w:lang w:val="it-IT"/>
        </w:rPr>
      </w:pPr>
      <w:r w:rsidRPr="00034802">
        <w:rPr>
          <w:i/>
          <w:sz w:val="28"/>
          <w:szCs w:val="28"/>
          <w:lang w:val="it-IT"/>
        </w:rPr>
        <w:t xml:space="preserve">Căn cứ Luật Doanh nghiệp </w:t>
      </w:r>
      <w:r w:rsidR="00453390" w:rsidRPr="00034802">
        <w:rPr>
          <w:i/>
          <w:sz w:val="28"/>
          <w:szCs w:val="28"/>
          <w:lang w:val="it-IT"/>
        </w:rPr>
        <w:t>2020 và các văn bản hướng dẫn Luật Doanh nghiệp;</w:t>
      </w:r>
    </w:p>
    <w:p w:rsidR="00BB0381" w:rsidRPr="00034802" w:rsidRDefault="00BB0381" w:rsidP="00BB0381">
      <w:pPr>
        <w:spacing w:line="276" w:lineRule="auto"/>
        <w:jc w:val="both"/>
        <w:rPr>
          <w:i/>
          <w:sz w:val="28"/>
          <w:szCs w:val="28"/>
          <w:lang w:val="it-IT"/>
        </w:rPr>
      </w:pPr>
      <w:r w:rsidRPr="00034802">
        <w:rPr>
          <w:i/>
          <w:sz w:val="28"/>
          <w:szCs w:val="28"/>
          <w:lang w:val="it-IT"/>
        </w:rPr>
        <w:t>Căn cứ Điều lệ tổ</w:t>
      </w:r>
      <w:r w:rsidR="00453390" w:rsidRPr="00034802">
        <w:rPr>
          <w:i/>
          <w:sz w:val="28"/>
          <w:szCs w:val="28"/>
          <w:lang w:val="it-IT"/>
        </w:rPr>
        <w:t xml:space="preserve"> chức và hoạt động của Công ty c</w:t>
      </w:r>
      <w:r w:rsidRPr="00034802">
        <w:rPr>
          <w:i/>
          <w:sz w:val="28"/>
          <w:szCs w:val="28"/>
          <w:lang w:val="it-IT"/>
        </w:rPr>
        <w:t>ổ phần LICOGI13;</w:t>
      </w:r>
    </w:p>
    <w:p w:rsidR="00BB0381" w:rsidRPr="00034802" w:rsidRDefault="00BB0381" w:rsidP="002E0A0B">
      <w:pPr>
        <w:spacing w:line="276" w:lineRule="auto"/>
        <w:jc w:val="both"/>
        <w:rPr>
          <w:i/>
          <w:sz w:val="28"/>
          <w:szCs w:val="28"/>
          <w:lang w:val="it-IT"/>
        </w:rPr>
      </w:pPr>
      <w:r w:rsidRPr="00034802">
        <w:rPr>
          <w:i/>
          <w:sz w:val="28"/>
          <w:szCs w:val="28"/>
          <w:lang w:val="it-IT"/>
        </w:rPr>
        <w:t>Căn cứ Biên bản họp Đại hội cổ đông thường niên 202</w:t>
      </w:r>
      <w:r w:rsidR="00453390" w:rsidRPr="00034802">
        <w:rPr>
          <w:i/>
          <w:sz w:val="28"/>
          <w:szCs w:val="28"/>
          <w:lang w:val="it-IT"/>
        </w:rPr>
        <w:t xml:space="preserve">1 </w:t>
      </w:r>
      <w:r w:rsidRPr="00034802">
        <w:rPr>
          <w:i/>
          <w:sz w:val="28"/>
          <w:szCs w:val="28"/>
          <w:lang w:val="it-IT"/>
        </w:rPr>
        <w:t>ngày 2</w:t>
      </w:r>
      <w:r w:rsidR="00453390" w:rsidRPr="00034802">
        <w:rPr>
          <w:i/>
          <w:sz w:val="28"/>
          <w:szCs w:val="28"/>
          <w:lang w:val="it-IT"/>
        </w:rPr>
        <w:t>9</w:t>
      </w:r>
      <w:r w:rsidRPr="00034802">
        <w:rPr>
          <w:i/>
          <w:sz w:val="28"/>
          <w:szCs w:val="28"/>
          <w:lang w:val="it-IT"/>
        </w:rPr>
        <w:t>/</w:t>
      </w:r>
      <w:r w:rsidR="00453390" w:rsidRPr="00034802">
        <w:rPr>
          <w:i/>
          <w:sz w:val="28"/>
          <w:szCs w:val="28"/>
          <w:lang w:val="it-IT"/>
        </w:rPr>
        <w:t>4</w:t>
      </w:r>
      <w:r w:rsidRPr="00034802">
        <w:rPr>
          <w:i/>
          <w:sz w:val="28"/>
          <w:szCs w:val="28"/>
          <w:lang w:val="it-IT"/>
        </w:rPr>
        <w:t>/202</w:t>
      </w:r>
      <w:r w:rsidR="00453390" w:rsidRPr="00034802">
        <w:rPr>
          <w:i/>
          <w:sz w:val="28"/>
          <w:szCs w:val="28"/>
          <w:lang w:val="it-IT"/>
        </w:rPr>
        <w:t>1 và kết quả biểu quyết các nội dung được trình bày tại Đại hội</w:t>
      </w:r>
      <w:r w:rsidRPr="00034802">
        <w:rPr>
          <w:i/>
          <w:sz w:val="28"/>
          <w:szCs w:val="28"/>
          <w:lang w:val="it-IT"/>
        </w:rPr>
        <w:t>,</w:t>
      </w:r>
    </w:p>
    <w:p w:rsidR="00BB0381" w:rsidRDefault="00BB0381" w:rsidP="00BB0381">
      <w:pPr>
        <w:spacing w:before="240" w:after="240" w:line="288" w:lineRule="auto"/>
        <w:jc w:val="center"/>
        <w:rPr>
          <w:b/>
          <w:sz w:val="32"/>
          <w:szCs w:val="32"/>
          <w:lang w:val="it-IT"/>
        </w:rPr>
      </w:pPr>
      <w:r w:rsidRPr="00B86884">
        <w:rPr>
          <w:b/>
          <w:sz w:val="32"/>
          <w:szCs w:val="32"/>
          <w:lang w:val="it-IT"/>
        </w:rPr>
        <w:t>QUYẾT NGHỊ</w:t>
      </w:r>
      <w:r>
        <w:rPr>
          <w:b/>
          <w:sz w:val="32"/>
          <w:szCs w:val="32"/>
          <w:lang w:val="it-IT"/>
        </w:rPr>
        <w:t>:</w:t>
      </w:r>
    </w:p>
    <w:p w:rsidR="00BB0381" w:rsidRPr="008D5501" w:rsidRDefault="00BB0381" w:rsidP="002E0A0B">
      <w:pPr>
        <w:spacing w:before="120" w:line="257" w:lineRule="auto"/>
        <w:jc w:val="both"/>
        <w:rPr>
          <w:b/>
          <w:sz w:val="28"/>
          <w:szCs w:val="28"/>
          <w:lang w:val="it-IT"/>
        </w:rPr>
      </w:pPr>
      <w:r w:rsidRPr="008D5501">
        <w:rPr>
          <w:b/>
          <w:sz w:val="28"/>
          <w:szCs w:val="28"/>
          <w:lang w:val="it-IT"/>
        </w:rPr>
        <w:t>Điều 1. Thông qua các nội</w:t>
      </w:r>
      <w:r w:rsidR="007B0F58" w:rsidRPr="008D5501">
        <w:rPr>
          <w:b/>
          <w:sz w:val="28"/>
          <w:szCs w:val="28"/>
          <w:lang w:val="it-IT"/>
        </w:rPr>
        <w:t xml:space="preserve"> dung tại Tờ trình</w:t>
      </w:r>
      <w:r w:rsidR="008D5501" w:rsidRPr="008D5501">
        <w:rPr>
          <w:b/>
          <w:sz w:val="28"/>
          <w:szCs w:val="28"/>
          <w:lang w:val="it-IT"/>
        </w:rPr>
        <w:t xml:space="preserve"> số</w:t>
      </w:r>
      <w:r w:rsidR="007B0F58" w:rsidRPr="008D5501">
        <w:rPr>
          <w:b/>
          <w:sz w:val="28"/>
          <w:szCs w:val="28"/>
          <w:lang w:val="it-IT"/>
        </w:rPr>
        <w:t xml:space="preserve"> </w:t>
      </w:r>
      <w:r w:rsidR="008D5501" w:rsidRPr="008D5501">
        <w:rPr>
          <w:b/>
          <w:bCs/>
          <w:sz w:val="28"/>
          <w:szCs w:val="26"/>
          <w:lang w:val="nl-NL"/>
        </w:rPr>
        <w:t xml:space="preserve">01/2021/TT-LICOGI13-HĐQT </w:t>
      </w:r>
      <w:r w:rsidR="007B0F58" w:rsidRPr="008D5501">
        <w:rPr>
          <w:b/>
          <w:sz w:val="28"/>
          <w:szCs w:val="28"/>
          <w:lang w:val="it-IT"/>
        </w:rPr>
        <w:t>ngày 29/4</w:t>
      </w:r>
      <w:r w:rsidRPr="008D5501">
        <w:rPr>
          <w:b/>
          <w:sz w:val="28"/>
          <w:szCs w:val="28"/>
          <w:lang w:val="it-IT"/>
        </w:rPr>
        <w:t>/202</w:t>
      </w:r>
      <w:r w:rsidR="007B0F58" w:rsidRPr="008D5501">
        <w:rPr>
          <w:b/>
          <w:sz w:val="28"/>
          <w:szCs w:val="28"/>
          <w:lang w:val="it-IT"/>
        </w:rPr>
        <w:t>1</w:t>
      </w:r>
      <w:r w:rsidR="00D147FA" w:rsidRPr="008D5501">
        <w:rPr>
          <w:b/>
          <w:sz w:val="28"/>
          <w:szCs w:val="28"/>
          <w:lang w:val="it-IT"/>
        </w:rPr>
        <w:t>:</w:t>
      </w:r>
    </w:p>
    <w:p w:rsidR="007B0F58" w:rsidRPr="00D45F35" w:rsidRDefault="007B0F58" w:rsidP="002E0A0B">
      <w:pPr>
        <w:tabs>
          <w:tab w:val="left" w:pos="426"/>
        </w:tabs>
        <w:spacing w:before="120" w:after="40" w:line="264" w:lineRule="auto"/>
        <w:jc w:val="both"/>
        <w:rPr>
          <w:sz w:val="28"/>
          <w:szCs w:val="28"/>
          <w:lang w:val="it-IT"/>
        </w:rPr>
      </w:pPr>
      <w:r w:rsidRPr="002E0A0B">
        <w:rPr>
          <w:b/>
          <w:sz w:val="28"/>
          <w:szCs w:val="28"/>
          <w:u w:val="single"/>
          <w:lang w:val="it-IT"/>
        </w:rPr>
        <w:t>Nội dung 1</w:t>
      </w:r>
      <w:r w:rsidRPr="00D45F35">
        <w:rPr>
          <w:b/>
          <w:sz w:val="28"/>
          <w:szCs w:val="28"/>
          <w:lang w:val="it-IT"/>
        </w:rPr>
        <w:t xml:space="preserve">: </w:t>
      </w:r>
      <w:r w:rsidRPr="00D45F35">
        <w:rPr>
          <w:sz w:val="28"/>
          <w:szCs w:val="28"/>
          <w:lang w:val="it-IT"/>
        </w:rPr>
        <w:t xml:space="preserve">Thông qua </w:t>
      </w:r>
      <w:r w:rsidR="00BB0381" w:rsidRPr="00D45F35">
        <w:rPr>
          <w:sz w:val="28"/>
          <w:szCs w:val="28"/>
          <w:lang w:val="it-IT"/>
        </w:rPr>
        <w:t xml:space="preserve">Báo cáo về kết quả </w:t>
      </w:r>
      <w:r w:rsidRPr="00D45F35">
        <w:rPr>
          <w:sz w:val="28"/>
          <w:szCs w:val="28"/>
          <w:lang w:val="it-IT"/>
        </w:rPr>
        <w:t>SXKD</w:t>
      </w:r>
      <w:r w:rsidR="00BB0381" w:rsidRPr="00D45F35">
        <w:rPr>
          <w:sz w:val="28"/>
          <w:szCs w:val="28"/>
          <w:lang w:val="it-IT"/>
        </w:rPr>
        <w:t xml:space="preserve"> năm 20</w:t>
      </w:r>
      <w:r w:rsidRPr="00D45F35">
        <w:rPr>
          <w:sz w:val="28"/>
          <w:szCs w:val="28"/>
          <w:lang w:val="it-IT"/>
        </w:rPr>
        <w:t>20</w:t>
      </w:r>
      <w:r w:rsidR="00BB0381" w:rsidRPr="00D45F35">
        <w:rPr>
          <w:sz w:val="28"/>
          <w:szCs w:val="28"/>
          <w:lang w:val="it-IT"/>
        </w:rPr>
        <w:t>, Báo cáo tài chính hợp nhất năm 20</w:t>
      </w:r>
      <w:r w:rsidRPr="00D45F35">
        <w:rPr>
          <w:sz w:val="28"/>
          <w:szCs w:val="28"/>
          <w:lang w:val="it-IT"/>
        </w:rPr>
        <w:t>20</w:t>
      </w:r>
      <w:r w:rsidR="00BB0381" w:rsidRPr="00D45F35">
        <w:rPr>
          <w:sz w:val="28"/>
          <w:szCs w:val="28"/>
          <w:lang w:val="it-IT"/>
        </w:rPr>
        <w:t xml:space="preserve"> đã được kiểm toán và phương án phân phối lợi nhuận Công ty Mẹ năm 20</w:t>
      </w:r>
      <w:r w:rsidRPr="00D45F35">
        <w:rPr>
          <w:sz w:val="28"/>
          <w:szCs w:val="28"/>
          <w:lang w:val="it-IT"/>
        </w:rPr>
        <w:t>20</w:t>
      </w:r>
      <w:r w:rsidR="00D45F35">
        <w:rPr>
          <w:sz w:val="28"/>
          <w:szCs w:val="28"/>
          <w:lang w:val="it-IT"/>
        </w:rPr>
        <w:t>;</w:t>
      </w:r>
      <w:r w:rsidR="00D45F35" w:rsidRPr="00D45F35">
        <w:rPr>
          <w:sz w:val="28"/>
          <w:szCs w:val="28"/>
        </w:rPr>
        <w:t xml:space="preserve"> </w:t>
      </w:r>
      <w:r w:rsidR="00D45F35">
        <w:rPr>
          <w:sz w:val="28"/>
          <w:szCs w:val="28"/>
        </w:rPr>
        <w:t>Kế hoạch SXKD năm 2021.</w:t>
      </w:r>
    </w:p>
    <w:p w:rsidR="00BB0381" w:rsidRPr="00D45F35" w:rsidRDefault="007B0F58" w:rsidP="002E0A0B">
      <w:pPr>
        <w:tabs>
          <w:tab w:val="left" w:pos="426"/>
        </w:tabs>
        <w:spacing w:before="120" w:after="40" w:line="264" w:lineRule="auto"/>
        <w:jc w:val="both"/>
        <w:rPr>
          <w:sz w:val="28"/>
          <w:szCs w:val="28"/>
          <w:lang w:val="it-IT"/>
        </w:rPr>
      </w:pPr>
      <w:r w:rsidRPr="00D45F35">
        <w:rPr>
          <w:sz w:val="28"/>
          <w:szCs w:val="28"/>
          <w:lang w:val="it-IT"/>
        </w:rPr>
        <w:t xml:space="preserve"> </w:t>
      </w:r>
      <w:r w:rsidRPr="00D45F35">
        <w:rPr>
          <w:i/>
          <w:sz w:val="28"/>
          <w:szCs w:val="28"/>
          <w:lang w:val="it-IT"/>
        </w:rPr>
        <w:t>(Số cổ phần biểu quyết đồng ý:.................CP, chiếm</w:t>
      </w:r>
      <w:r w:rsidR="00BB0381" w:rsidRPr="00D45F35">
        <w:rPr>
          <w:i/>
          <w:sz w:val="28"/>
          <w:szCs w:val="28"/>
          <w:lang w:val="it-IT"/>
        </w:rPr>
        <w:t xml:space="preserve"> tỷ lệ </w:t>
      </w:r>
      <w:r w:rsidRPr="00D45F35">
        <w:rPr>
          <w:i/>
          <w:color w:val="FF0000"/>
          <w:sz w:val="28"/>
          <w:szCs w:val="28"/>
          <w:lang w:val="it-IT"/>
        </w:rPr>
        <w:t>.........</w:t>
      </w:r>
      <w:r w:rsidR="00BB0381" w:rsidRPr="00D45F35">
        <w:rPr>
          <w:i/>
          <w:color w:val="FF0000"/>
          <w:sz w:val="28"/>
          <w:szCs w:val="28"/>
          <w:lang w:val="it-IT"/>
        </w:rPr>
        <w:t>%</w:t>
      </w:r>
      <w:r w:rsidR="00BB0381" w:rsidRPr="00D45F35">
        <w:rPr>
          <w:i/>
          <w:sz w:val="28"/>
          <w:szCs w:val="28"/>
          <w:lang w:val="it-IT"/>
        </w:rPr>
        <w:t xml:space="preserve"> tổng số cổ phần biểu quyết dự họp</w:t>
      </w:r>
      <w:r w:rsidRPr="00D45F35">
        <w:rPr>
          <w:i/>
          <w:sz w:val="28"/>
          <w:szCs w:val="28"/>
          <w:lang w:val="it-IT"/>
        </w:rPr>
        <w:t xml:space="preserve">; số cổ phần biểu quyết không đồng ý: .................CP, chiếm tỷ lệ </w:t>
      </w:r>
      <w:r w:rsidRPr="00D45F35">
        <w:rPr>
          <w:i/>
          <w:color w:val="FF0000"/>
          <w:sz w:val="28"/>
          <w:szCs w:val="28"/>
          <w:lang w:val="it-IT"/>
        </w:rPr>
        <w:t>.........%</w:t>
      </w:r>
      <w:r w:rsidRPr="00D45F35">
        <w:rPr>
          <w:i/>
          <w:sz w:val="28"/>
          <w:szCs w:val="28"/>
          <w:lang w:val="it-IT"/>
        </w:rPr>
        <w:t xml:space="preserve"> tổng số cổ phần biểu quyết dự họp; Không có ý kiến</w:t>
      </w:r>
      <w:r w:rsidR="004954AB">
        <w:rPr>
          <w:i/>
          <w:sz w:val="28"/>
          <w:szCs w:val="28"/>
          <w:lang w:val="it-IT"/>
        </w:rPr>
        <w:t>:</w:t>
      </w:r>
      <w:r w:rsidR="004954AB" w:rsidRPr="004954AB">
        <w:rPr>
          <w:i/>
          <w:sz w:val="28"/>
          <w:szCs w:val="28"/>
          <w:lang w:val="it-IT"/>
        </w:rPr>
        <w:t xml:space="preserve"> </w:t>
      </w:r>
      <w:r w:rsidR="004954AB" w:rsidRPr="00034802">
        <w:rPr>
          <w:i/>
          <w:sz w:val="28"/>
          <w:szCs w:val="28"/>
          <w:lang w:val="it-IT"/>
        </w:rPr>
        <w:t xml:space="preserve">.................CP, chiếm tỷ lệ </w:t>
      </w:r>
      <w:r w:rsidR="004954AB" w:rsidRPr="00034802">
        <w:rPr>
          <w:i/>
          <w:color w:val="FF0000"/>
          <w:sz w:val="28"/>
          <w:szCs w:val="28"/>
          <w:lang w:val="it-IT"/>
        </w:rPr>
        <w:t>.........%</w:t>
      </w:r>
      <w:r w:rsidR="004954AB" w:rsidRPr="00034802">
        <w:rPr>
          <w:i/>
          <w:sz w:val="28"/>
          <w:szCs w:val="28"/>
          <w:lang w:val="it-IT"/>
        </w:rPr>
        <w:t xml:space="preserve"> tổng số cổ phần biểu quyết dự họp</w:t>
      </w:r>
      <w:r w:rsidR="00BB0381" w:rsidRPr="00D45F35">
        <w:rPr>
          <w:sz w:val="28"/>
          <w:szCs w:val="28"/>
          <w:lang w:val="it-IT"/>
        </w:rPr>
        <w:t>), cụ thể:</w:t>
      </w:r>
    </w:p>
    <w:p w:rsidR="007B0F58" w:rsidRPr="00421487" w:rsidRDefault="007B0F58" w:rsidP="002E0A0B">
      <w:pPr>
        <w:spacing w:before="120" w:line="264" w:lineRule="auto"/>
        <w:jc w:val="both"/>
        <w:rPr>
          <w:b/>
          <w:sz w:val="28"/>
          <w:szCs w:val="26"/>
          <w:lang w:val="it-IT"/>
        </w:rPr>
      </w:pPr>
      <w:r w:rsidRPr="00421487">
        <w:rPr>
          <w:b/>
          <w:sz w:val="28"/>
          <w:szCs w:val="26"/>
          <w:lang w:val="it-IT"/>
        </w:rPr>
        <w:t>1. K</w:t>
      </w:r>
      <w:r w:rsidR="00D451F4">
        <w:rPr>
          <w:b/>
          <w:sz w:val="28"/>
          <w:szCs w:val="26"/>
          <w:lang w:val="it-IT"/>
        </w:rPr>
        <w:t>ết quả SXKD năm 2020:</w:t>
      </w:r>
    </w:p>
    <w:tbl>
      <w:tblPr>
        <w:tblW w:w="909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3"/>
        <w:gridCol w:w="5457"/>
        <w:gridCol w:w="3070"/>
      </w:tblGrid>
      <w:tr w:rsidR="007B0F58" w:rsidRPr="003F34A2" w:rsidTr="003F2ED2">
        <w:trPr>
          <w:jc w:val="center"/>
        </w:trPr>
        <w:tc>
          <w:tcPr>
            <w:tcW w:w="563" w:type="dxa"/>
            <w:tcBorders>
              <w:top w:val="single" w:sz="4" w:space="0" w:color="auto"/>
              <w:left w:val="nil"/>
              <w:bottom w:val="single" w:sz="4" w:space="0" w:color="auto"/>
              <w:right w:val="nil"/>
            </w:tcBorders>
          </w:tcPr>
          <w:p w:rsidR="007B0F58" w:rsidRPr="003F34A2" w:rsidRDefault="007B0F58" w:rsidP="003F2ED2">
            <w:pPr>
              <w:spacing w:before="120" w:after="60" w:line="257" w:lineRule="auto"/>
              <w:jc w:val="center"/>
              <w:rPr>
                <w:sz w:val="28"/>
                <w:szCs w:val="26"/>
              </w:rPr>
            </w:pPr>
            <w:r w:rsidRPr="003F34A2">
              <w:rPr>
                <w:sz w:val="28"/>
                <w:szCs w:val="26"/>
              </w:rPr>
              <w:t>TT</w:t>
            </w:r>
          </w:p>
        </w:tc>
        <w:tc>
          <w:tcPr>
            <w:tcW w:w="5457" w:type="dxa"/>
            <w:tcBorders>
              <w:top w:val="single" w:sz="4" w:space="0" w:color="auto"/>
              <w:left w:val="nil"/>
              <w:bottom w:val="single" w:sz="4" w:space="0" w:color="auto"/>
              <w:right w:val="nil"/>
            </w:tcBorders>
          </w:tcPr>
          <w:p w:rsidR="007B0F58" w:rsidRPr="003F34A2" w:rsidRDefault="007B0F58" w:rsidP="003F2ED2">
            <w:pPr>
              <w:spacing w:before="120" w:after="60" w:line="257" w:lineRule="auto"/>
              <w:jc w:val="center"/>
              <w:rPr>
                <w:sz w:val="28"/>
                <w:szCs w:val="26"/>
              </w:rPr>
            </w:pPr>
            <w:r w:rsidRPr="003F34A2">
              <w:rPr>
                <w:sz w:val="28"/>
                <w:szCs w:val="26"/>
              </w:rPr>
              <w:t>Nội dung</w:t>
            </w:r>
          </w:p>
        </w:tc>
        <w:tc>
          <w:tcPr>
            <w:tcW w:w="3070" w:type="dxa"/>
            <w:tcBorders>
              <w:top w:val="single" w:sz="4" w:space="0" w:color="auto"/>
              <w:left w:val="nil"/>
              <w:bottom w:val="single" w:sz="4" w:space="0" w:color="auto"/>
              <w:right w:val="nil"/>
            </w:tcBorders>
          </w:tcPr>
          <w:p w:rsidR="007B0F58" w:rsidRPr="003F34A2" w:rsidRDefault="007B0F58" w:rsidP="003F2ED2">
            <w:pPr>
              <w:spacing w:before="120" w:after="60" w:line="257" w:lineRule="auto"/>
              <w:jc w:val="center"/>
              <w:rPr>
                <w:sz w:val="28"/>
                <w:szCs w:val="26"/>
              </w:rPr>
            </w:pPr>
            <w:r w:rsidRPr="003F34A2">
              <w:rPr>
                <w:sz w:val="28"/>
                <w:szCs w:val="26"/>
              </w:rPr>
              <w:t>Giá trị (đồng)</w:t>
            </w:r>
          </w:p>
        </w:tc>
      </w:tr>
      <w:tr w:rsidR="007B0F58" w:rsidRPr="003F34A2" w:rsidTr="003F2ED2">
        <w:trPr>
          <w:jc w:val="center"/>
        </w:trPr>
        <w:tc>
          <w:tcPr>
            <w:tcW w:w="563"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center"/>
              <w:rPr>
                <w:sz w:val="28"/>
                <w:szCs w:val="26"/>
              </w:rPr>
            </w:pPr>
            <w:r w:rsidRPr="003F34A2">
              <w:rPr>
                <w:sz w:val="28"/>
                <w:szCs w:val="26"/>
              </w:rPr>
              <w:t>1.</w:t>
            </w:r>
          </w:p>
        </w:tc>
        <w:tc>
          <w:tcPr>
            <w:tcW w:w="5457"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both"/>
              <w:rPr>
                <w:sz w:val="28"/>
                <w:szCs w:val="26"/>
              </w:rPr>
            </w:pPr>
            <w:r w:rsidRPr="003F34A2">
              <w:rPr>
                <w:sz w:val="28"/>
                <w:szCs w:val="26"/>
              </w:rPr>
              <w:t>Tổng tài sản</w:t>
            </w:r>
          </w:p>
        </w:tc>
        <w:tc>
          <w:tcPr>
            <w:tcW w:w="3070"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right"/>
              <w:rPr>
                <w:sz w:val="28"/>
                <w:szCs w:val="26"/>
              </w:rPr>
            </w:pPr>
            <w:r>
              <w:rPr>
                <w:sz w:val="28"/>
                <w:szCs w:val="26"/>
              </w:rPr>
              <w:t>5.346.398.756.481</w:t>
            </w:r>
          </w:p>
        </w:tc>
      </w:tr>
      <w:tr w:rsidR="007B0F58" w:rsidRPr="003F34A2" w:rsidTr="003F2ED2">
        <w:trPr>
          <w:jc w:val="center"/>
        </w:trPr>
        <w:tc>
          <w:tcPr>
            <w:tcW w:w="563"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center"/>
              <w:rPr>
                <w:sz w:val="28"/>
                <w:szCs w:val="26"/>
              </w:rPr>
            </w:pPr>
            <w:r w:rsidRPr="003F34A2">
              <w:rPr>
                <w:sz w:val="28"/>
                <w:szCs w:val="26"/>
              </w:rPr>
              <w:t>2.</w:t>
            </w:r>
          </w:p>
        </w:tc>
        <w:tc>
          <w:tcPr>
            <w:tcW w:w="5457"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both"/>
              <w:rPr>
                <w:sz w:val="28"/>
                <w:szCs w:val="26"/>
              </w:rPr>
            </w:pPr>
            <w:r w:rsidRPr="003F34A2">
              <w:rPr>
                <w:sz w:val="28"/>
                <w:szCs w:val="26"/>
              </w:rPr>
              <w:t>Nợ phải trả</w:t>
            </w:r>
          </w:p>
        </w:tc>
        <w:tc>
          <w:tcPr>
            <w:tcW w:w="3070"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right"/>
              <w:rPr>
                <w:sz w:val="28"/>
                <w:szCs w:val="26"/>
              </w:rPr>
            </w:pPr>
            <w:r>
              <w:rPr>
                <w:sz w:val="28"/>
                <w:szCs w:val="26"/>
              </w:rPr>
              <w:t>4.511.550.619.753</w:t>
            </w:r>
          </w:p>
        </w:tc>
      </w:tr>
      <w:tr w:rsidR="007B0F58" w:rsidRPr="003F34A2" w:rsidTr="003F2ED2">
        <w:trPr>
          <w:jc w:val="center"/>
        </w:trPr>
        <w:tc>
          <w:tcPr>
            <w:tcW w:w="563"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center"/>
              <w:rPr>
                <w:sz w:val="28"/>
                <w:szCs w:val="26"/>
              </w:rPr>
            </w:pPr>
            <w:r w:rsidRPr="003F34A2">
              <w:rPr>
                <w:sz w:val="28"/>
                <w:szCs w:val="26"/>
              </w:rPr>
              <w:t>3.</w:t>
            </w:r>
          </w:p>
        </w:tc>
        <w:tc>
          <w:tcPr>
            <w:tcW w:w="5457"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both"/>
              <w:rPr>
                <w:sz w:val="28"/>
                <w:szCs w:val="26"/>
              </w:rPr>
            </w:pPr>
            <w:r w:rsidRPr="003F34A2">
              <w:rPr>
                <w:sz w:val="28"/>
                <w:szCs w:val="26"/>
              </w:rPr>
              <w:t>Vốn chủ sở hữu:</w:t>
            </w:r>
          </w:p>
        </w:tc>
        <w:tc>
          <w:tcPr>
            <w:tcW w:w="3070"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right"/>
              <w:rPr>
                <w:sz w:val="28"/>
                <w:szCs w:val="26"/>
              </w:rPr>
            </w:pPr>
            <w:r>
              <w:rPr>
                <w:sz w:val="28"/>
                <w:szCs w:val="26"/>
              </w:rPr>
              <w:t>834.848.136.698</w:t>
            </w:r>
          </w:p>
        </w:tc>
      </w:tr>
      <w:tr w:rsidR="007B0F58" w:rsidRPr="003F34A2" w:rsidTr="003F2ED2">
        <w:trPr>
          <w:jc w:val="center"/>
        </w:trPr>
        <w:tc>
          <w:tcPr>
            <w:tcW w:w="563"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center"/>
              <w:rPr>
                <w:sz w:val="28"/>
                <w:szCs w:val="26"/>
              </w:rPr>
            </w:pPr>
            <w:r w:rsidRPr="003F34A2">
              <w:rPr>
                <w:sz w:val="28"/>
                <w:szCs w:val="26"/>
              </w:rPr>
              <w:t>4.</w:t>
            </w:r>
          </w:p>
        </w:tc>
        <w:tc>
          <w:tcPr>
            <w:tcW w:w="5457"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both"/>
              <w:rPr>
                <w:sz w:val="28"/>
                <w:szCs w:val="26"/>
              </w:rPr>
            </w:pPr>
            <w:r w:rsidRPr="003F34A2">
              <w:rPr>
                <w:sz w:val="28"/>
                <w:szCs w:val="26"/>
              </w:rPr>
              <w:t>Tổng doanh thu</w:t>
            </w:r>
          </w:p>
        </w:tc>
        <w:tc>
          <w:tcPr>
            <w:tcW w:w="3070"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right"/>
              <w:rPr>
                <w:sz w:val="28"/>
                <w:szCs w:val="26"/>
              </w:rPr>
            </w:pPr>
            <w:r>
              <w:rPr>
                <w:sz w:val="28"/>
                <w:szCs w:val="26"/>
              </w:rPr>
              <w:t>2.338.313.637.188</w:t>
            </w:r>
          </w:p>
        </w:tc>
      </w:tr>
      <w:tr w:rsidR="007B0F58" w:rsidRPr="003F34A2" w:rsidTr="003F2ED2">
        <w:trPr>
          <w:jc w:val="center"/>
        </w:trPr>
        <w:tc>
          <w:tcPr>
            <w:tcW w:w="563"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center"/>
              <w:rPr>
                <w:sz w:val="28"/>
                <w:szCs w:val="26"/>
              </w:rPr>
            </w:pPr>
            <w:r w:rsidRPr="003F34A2">
              <w:rPr>
                <w:sz w:val="28"/>
                <w:szCs w:val="26"/>
              </w:rPr>
              <w:t>5.</w:t>
            </w:r>
          </w:p>
        </w:tc>
        <w:tc>
          <w:tcPr>
            <w:tcW w:w="5457"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both"/>
              <w:rPr>
                <w:sz w:val="28"/>
                <w:szCs w:val="26"/>
              </w:rPr>
            </w:pPr>
            <w:r w:rsidRPr="003F34A2">
              <w:rPr>
                <w:sz w:val="28"/>
                <w:szCs w:val="26"/>
              </w:rPr>
              <w:t>Lợi nhuận trước thuế hợp nhất</w:t>
            </w:r>
          </w:p>
        </w:tc>
        <w:tc>
          <w:tcPr>
            <w:tcW w:w="3070"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right"/>
              <w:rPr>
                <w:sz w:val="28"/>
                <w:szCs w:val="26"/>
              </w:rPr>
            </w:pPr>
            <w:r>
              <w:rPr>
                <w:sz w:val="28"/>
                <w:szCs w:val="26"/>
              </w:rPr>
              <w:t>23.042.108.381</w:t>
            </w:r>
          </w:p>
        </w:tc>
      </w:tr>
      <w:tr w:rsidR="007B0F58" w:rsidRPr="003F34A2" w:rsidTr="003F2ED2">
        <w:trPr>
          <w:jc w:val="center"/>
        </w:trPr>
        <w:tc>
          <w:tcPr>
            <w:tcW w:w="563"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center"/>
              <w:rPr>
                <w:sz w:val="28"/>
                <w:szCs w:val="26"/>
              </w:rPr>
            </w:pPr>
            <w:r w:rsidRPr="003F34A2">
              <w:rPr>
                <w:sz w:val="28"/>
                <w:szCs w:val="26"/>
              </w:rPr>
              <w:t>6.</w:t>
            </w:r>
          </w:p>
        </w:tc>
        <w:tc>
          <w:tcPr>
            <w:tcW w:w="5457"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both"/>
              <w:rPr>
                <w:sz w:val="28"/>
                <w:szCs w:val="26"/>
              </w:rPr>
            </w:pPr>
            <w:r w:rsidRPr="003F34A2">
              <w:rPr>
                <w:sz w:val="28"/>
                <w:szCs w:val="26"/>
              </w:rPr>
              <w:t>Lợi nhuận sau thuế hợp nhất</w:t>
            </w:r>
          </w:p>
        </w:tc>
        <w:tc>
          <w:tcPr>
            <w:tcW w:w="3070"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right"/>
              <w:rPr>
                <w:sz w:val="28"/>
                <w:szCs w:val="26"/>
              </w:rPr>
            </w:pPr>
            <w:r>
              <w:rPr>
                <w:sz w:val="28"/>
                <w:szCs w:val="26"/>
              </w:rPr>
              <w:t>11.033.492.980</w:t>
            </w:r>
          </w:p>
        </w:tc>
      </w:tr>
      <w:tr w:rsidR="007B0F58" w:rsidRPr="003F34A2" w:rsidTr="003F2ED2">
        <w:trPr>
          <w:jc w:val="center"/>
        </w:trPr>
        <w:tc>
          <w:tcPr>
            <w:tcW w:w="563"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center"/>
              <w:rPr>
                <w:sz w:val="28"/>
                <w:szCs w:val="26"/>
              </w:rPr>
            </w:pPr>
          </w:p>
        </w:tc>
        <w:tc>
          <w:tcPr>
            <w:tcW w:w="5457"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both"/>
              <w:rPr>
                <w:sz w:val="28"/>
                <w:szCs w:val="26"/>
              </w:rPr>
            </w:pPr>
            <w:r w:rsidRPr="003F34A2">
              <w:rPr>
                <w:sz w:val="28"/>
                <w:szCs w:val="26"/>
              </w:rPr>
              <w:t>Lợi nhuận sau thuế của CĐ không kiểm soát</w:t>
            </w:r>
          </w:p>
        </w:tc>
        <w:tc>
          <w:tcPr>
            <w:tcW w:w="3070"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right"/>
              <w:rPr>
                <w:sz w:val="28"/>
                <w:szCs w:val="26"/>
              </w:rPr>
            </w:pPr>
            <w:r>
              <w:rPr>
                <w:sz w:val="28"/>
                <w:szCs w:val="26"/>
              </w:rPr>
              <w:t>5.722.164.203</w:t>
            </w:r>
          </w:p>
        </w:tc>
      </w:tr>
      <w:tr w:rsidR="007B0F58" w:rsidRPr="003F34A2" w:rsidTr="003F2ED2">
        <w:trPr>
          <w:jc w:val="center"/>
        </w:trPr>
        <w:tc>
          <w:tcPr>
            <w:tcW w:w="563"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center"/>
              <w:rPr>
                <w:sz w:val="28"/>
                <w:szCs w:val="26"/>
              </w:rPr>
            </w:pPr>
          </w:p>
        </w:tc>
        <w:tc>
          <w:tcPr>
            <w:tcW w:w="5457"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both"/>
              <w:rPr>
                <w:sz w:val="28"/>
                <w:szCs w:val="26"/>
              </w:rPr>
            </w:pPr>
            <w:r w:rsidRPr="003F34A2">
              <w:rPr>
                <w:sz w:val="28"/>
                <w:szCs w:val="26"/>
              </w:rPr>
              <w:t>Lợi nhuận sau thuế của CĐ Công ty mẹ</w:t>
            </w:r>
          </w:p>
        </w:tc>
        <w:tc>
          <w:tcPr>
            <w:tcW w:w="3070" w:type="dxa"/>
            <w:tcBorders>
              <w:top w:val="single" w:sz="4" w:space="0" w:color="auto"/>
              <w:left w:val="nil"/>
              <w:bottom w:val="single" w:sz="4" w:space="0" w:color="auto"/>
              <w:right w:val="nil"/>
            </w:tcBorders>
          </w:tcPr>
          <w:p w:rsidR="007B0F58" w:rsidRPr="003F34A2" w:rsidRDefault="007B0F58" w:rsidP="003F2ED2">
            <w:pPr>
              <w:spacing w:before="60" w:after="60" w:line="252" w:lineRule="auto"/>
              <w:jc w:val="right"/>
              <w:rPr>
                <w:sz w:val="28"/>
                <w:szCs w:val="26"/>
              </w:rPr>
            </w:pPr>
            <w:r>
              <w:rPr>
                <w:sz w:val="28"/>
                <w:szCs w:val="26"/>
              </w:rPr>
              <w:t>5.311.328.777</w:t>
            </w:r>
          </w:p>
        </w:tc>
      </w:tr>
    </w:tbl>
    <w:p w:rsidR="007B0F58" w:rsidRPr="003F34A2" w:rsidRDefault="007B0F58" w:rsidP="007B0F58">
      <w:pPr>
        <w:spacing w:before="60" w:after="60" w:line="252" w:lineRule="auto"/>
        <w:jc w:val="both"/>
        <w:rPr>
          <w:sz w:val="12"/>
          <w:szCs w:val="26"/>
        </w:rPr>
      </w:pPr>
    </w:p>
    <w:p w:rsidR="002E0A0B" w:rsidRDefault="002E0A0B" w:rsidP="002E0A0B">
      <w:pPr>
        <w:spacing w:before="60" w:after="60" w:line="252" w:lineRule="auto"/>
        <w:jc w:val="both"/>
        <w:rPr>
          <w:b/>
          <w:sz w:val="28"/>
          <w:szCs w:val="26"/>
        </w:rPr>
      </w:pPr>
    </w:p>
    <w:p w:rsidR="002E0A0B" w:rsidRDefault="002E0A0B" w:rsidP="002E0A0B">
      <w:pPr>
        <w:spacing w:before="60" w:after="60" w:line="252" w:lineRule="auto"/>
        <w:jc w:val="both"/>
        <w:rPr>
          <w:b/>
          <w:sz w:val="28"/>
          <w:szCs w:val="26"/>
        </w:rPr>
      </w:pPr>
    </w:p>
    <w:p w:rsidR="007B0F58" w:rsidRPr="00421487" w:rsidRDefault="007B0F58" w:rsidP="002E0A0B">
      <w:pPr>
        <w:spacing w:before="120" w:after="60" w:line="264" w:lineRule="auto"/>
        <w:jc w:val="both"/>
        <w:rPr>
          <w:b/>
          <w:sz w:val="28"/>
          <w:szCs w:val="26"/>
        </w:rPr>
      </w:pPr>
      <w:r w:rsidRPr="00421487">
        <w:rPr>
          <w:b/>
          <w:sz w:val="28"/>
          <w:szCs w:val="26"/>
        </w:rPr>
        <w:t>2. Phương án phân phối lợi nhuận năm 2020 (Công ty Mẹ):</w:t>
      </w:r>
    </w:p>
    <w:tbl>
      <w:tblPr>
        <w:tblW w:w="900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2"/>
        <w:gridCol w:w="5806"/>
        <w:gridCol w:w="2382"/>
      </w:tblGrid>
      <w:tr w:rsidR="007B0F58" w:rsidRPr="003F34A2" w:rsidTr="003F2ED2">
        <w:trPr>
          <w:jc w:val="center"/>
        </w:trPr>
        <w:tc>
          <w:tcPr>
            <w:tcW w:w="812" w:type="dxa"/>
            <w:tcBorders>
              <w:top w:val="single" w:sz="4" w:space="0" w:color="auto"/>
              <w:left w:val="nil"/>
              <w:bottom w:val="single" w:sz="4" w:space="0" w:color="auto"/>
              <w:right w:val="nil"/>
            </w:tcBorders>
          </w:tcPr>
          <w:p w:rsidR="007B0F58" w:rsidRPr="003F34A2" w:rsidRDefault="007B0F58" w:rsidP="002E0A0B">
            <w:pPr>
              <w:spacing w:before="120" w:after="60" w:line="264" w:lineRule="auto"/>
              <w:jc w:val="center"/>
              <w:rPr>
                <w:sz w:val="28"/>
                <w:szCs w:val="26"/>
              </w:rPr>
            </w:pPr>
            <w:r w:rsidRPr="003F34A2">
              <w:rPr>
                <w:sz w:val="28"/>
                <w:szCs w:val="26"/>
              </w:rPr>
              <w:t>TT</w:t>
            </w:r>
          </w:p>
        </w:tc>
        <w:tc>
          <w:tcPr>
            <w:tcW w:w="5806" w:type="dxa"/>
            <w:tcBorders>
              <w:top w:val="single" w:sz="4" w:space="0" w:color="auto"/>
              <w:left w:val="nil"/>
              <w:bottom w:val="single" w:sz="4" w:space="0" w:color="auto"/>
              <w:right w:val="nil"/>
            </w:tcBorders>
          </w:tcPr>
          <w:p w:rsidR="007B0F58" w:rsidRPr="003F34A2" w:rsidRDefault="007B0F58" w:rsidP="002E0A0B">
            <w:pPr>
              <w:spacing w:before="120" w:after="60" w:line="264" w:lineRule="auto"/>
              <w:jc w:val="center"/>
              <w:rPr>
                <w:sz w:val="28"/>
                <w:szCs w:val="26"/>
              </w:rPr>
            </w:pPr>
            <w:r w:rsidRPr="003F34A2">
              <w:rPr>
                <w:sz w:val="28"/>
                <w:szCs w:val="26"/>
              </w:rPr>
              <w:t>Nội dung</w:t>
            </w:r>
          </w:p>
        </w:tc>
        <w:tc>
          <w:tcPr>
            <w:tcW w:w="2382" w:type="dxa"/>
            <w:tcBorders>
              <w:top w:val="single" w:sz="4" w:space="0" w:color="auto"/>
              <w:left w:val="nil"/>
              <w:bottom w:val="single" w:sz="4" w:space="0" w:color="auto"/>
              <w:right w:val="nil"/>
            </w:tcBorders>
          </w:tcPr>
          <w:p w:rsidR="007B0F58" w:rsidRPr="003F34A2" w:rsidRDefault="007B0F58" w:rsidP="002E0A0B">
            <w:pPr>
              <w:spacing w:before="120" w:after="60" w:line="264" w:lineRule="auto"/>
              <w:jc w:val="center"/>
              <w:rPr>
                <w:sz w:val="28"/>
                <w:szCs w:val="26"/>
              </w:rPr>
            </w:pPr>
            <w:r w:rsidRPr="003F34A2">
              <w:rPr>
                <w:sz w:val="28"/>
                <w:szCs w:val="26"/>
              </w:rPr>
              <w:t>Giá trị (đồng)</w:t>
            </w:r>
          </w:p>
        </w:tc>
      </w:tr>
      <w:tr w:rsidR="007B0F58" w:rsidRPr="00DB5DDC" w:rsidTr="003F2ED2">
        <w:trPr>
          <w:jc w:val="center"/>
        </w:trPr>
        <w:tc>
          <w:tcPr>
            <w:tcW w:w="81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center"/>
              <w:rPr>
                <w:sz w:val="28"/>
                <w:szCs w:val="28"/>
              </w:rPr>
            </w:pPr>
            <w:r w:rsidRPr="00DB5DDC">
              <w:rPr>
                <w:sz w:val="28"/>
                <w:szCs w:val="28"/>
              </w:rPr>
              <w:t>A</w:t>
            </w:r>
          </w:p>
        </w:tc>
        <w:tc>
          <w:tcPr>
            <w:tcW w:w="5806"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both"/>
              <w:rPr>
                <w:sz w:val="28"/>
                <w:szCs w:val="28"/>
              </w:rPr>
            </w:pPr>
            <w:r w:rsidRPr="00DB5DDC">
              <w:rPr>
                <w:sz w:val="28"/>
                <w:szCs w:val="28"/>
              </w:rPr>
              <w:t>Lợi nhuận</w:t>
            </w:r>
          </w:p>
        </w:tc>
        <w:tc>
          <w:tcPr>
            <w:tcW w:w="238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right"/>
              <w:rPr>
                <w:sz w:val="28"/>
                <w:szCs w:val="28"/>
              </w:rPr>
            </w:pPr>
          </w:p>
        </w:tc>
      </w:tr>
      <w:tr w:rsidR="007B0F58" w:rsidRPr="00DB5DDC" w:rsidTr="003F2ED2">
        <w:trPr>
          <w:jc w:val="center"/>
        </w:trPr>
        <w:tc>
          <w:tcPr>
            <w:tcW w:w="81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center"/>
              <w:rPr>
                <w:sz w:val="28"/>
                <w:szCs w:val="28"/>
              </w:rPr>
            </w:pPr>
            <w:r w:rsidRPr="00DB5DDC">
              <w:rPr>
                <w:sz w:val="28"/>
                <w:szCs w:val="28"/>
              </w:rPr>
              <w:t>1.</w:t>
            </w:r>
          </w:p>
        </w:tc>
        <w:tc>
          <w:tcPr>
            <w:tcW w:w="5806"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both"/>
              <w:rPr>
                <w:sz w:val="28"/>
                <w:szCs w:val="28"/>
              </w:rPr>
            </w:pPr>
            <w:r w:rsidRPr="00DB5DDC">
              <w:rPr>
                <w:sz w:val="28"/>
                <w:szCs w:val="28"/>
              </w:rPr>
              <w:t>Lợi nhuận trước thuế Công ty Mẹ</w:t>
            </w:r>
          </w:p>
        </w:tc>
        <w:tc>
          <w:tcPr>
            <w:tcW w:w="238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right"/>
              <w:rPr>
                <w:sz w:val="28"/>
                <w:szCs w:val="28"/>
              </w:rPr>
            </w:pPr>
            <w:r w:rsidRPr="00DB5DDC">
              <w:rPr>
                <w:sz w:val="28"/>
                <w:szCs w:val="28"/>
              </w:rPr>
              <w:t>10.603.613.260</w:t>
            </w:r>
          </w:p>
        </w:tc>
      </w:tr>
      <w:tr w:rsidR="007B0F58" w:rsidRPr="00DB5DDC" w:rsidTr="003F2ED2">
        <w:trPr>
          <w:jc w:val="center"/>
        </w:trPr>
        <w:tc>
          <w:tcPr>
            <w:tcW w:w="81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center"/>
              <w:rPr>
                <w:sz w:val="28"/>
                <w:szCs w:val="28"/>
              </w:rPr>
            </w:pPr>
            <w:r w:rsidRPr="00DB5DDC">
              <w:rPr>
                <w:sz w:val="28"/>
                <w:szCs w:val="28"/>
              </w:rPr>
              <w:t>2.</w:t>
            </w:r>
          </w:p>
        </w:tc>
        <w:tc>
          <w:tcPr>
            <w:tcW w:w="5806"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both"/>
              <w:rPr>
                <w:sz w:val="28"/>
                <w:szCs w:val="28"/>
              </w:rPr>
            </w:pPr>
            <w:r w:rsidRPr="00DB5DDC">
              <w:rPr>
                <w:sz w:val="28"/>
                <w:szCs w:val="28"/>
              </w:rPr>
              <w:t>Thuế TNDN</w:t>
            </w:r>
          </w:p>
        </w:tc>
        <w:tc>
          <w:tcPr>
            <w:tcW w:w="238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right"/>
              <w:rPr>
                <w:sz w:val="28"/>
                <w:szCs w:val="28"/>
              </w:rPr>
            </w:pPr>
            <w:r w:rsidRPr="00DB5DDC">
              <w:rPr>
                <w:sz w:val="28"/>
                <w:szCs w:val="28"/>
              </w:rPr>
              <w:t>4.982.792.534</w:t>
            </w:r>
          </w:p>
        </w:tc>
      </w:tr>
      <w:tr w:rsidR="007B0F58" w:rsidRPr="00DB5DDC" w:rsidTr="003F2ED2">
        <w:trPr>
          <w:jc w:val="center"/>
        </w:trPr>
        <w:tc>
          <w:tcPr>
            <w:tcW w:w="81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center"/>
              <w:rPr>
                <w:sz w:val="28"/>
                <w:szCs w:val="28"/>
              </w:rPr>
            </w:pPr>
            <w:r w:rsidRPr="00DB5DDC">
              <w:rPr>
                <w:sz w:val="28"/>
                <w:szCs w:val="28"/>
              </w:rPr>
              <w:t>3.</w:t>
            </w:r>
          </w:p>
        </w:tc>
        <w:tc>
          <w:tcPr>
            <w:tcW w:w="5806"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both"/>
              <w:rPr>
                <w:sz w:val="28"/>
                <w:szCs w:val="28"/>
              </w:rPr>
            </w:pPr>
            <w:r w:rsidRPr="00DB5DDC">
              <w:rPr>
                <w:sz w:val="28"/>
                <w:szCs w:val="28"/>
              </w:rPr>
              <w:t>Lợi nhuận sau thuế Công ty Mẹ</w:t>
            </w:r>
          </w:p>
        </w:tc>
        <w:tc>
          <w:tcPr>
            <w:tcW w:w="238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right"/>
              <w:rPr>
                <w:sz w:val="28"/>
                <w:szCs w:val="28"/>
              </w:rPr>
            </w:pPr>
            <w:r w:rsidRPr="00DB5DDC">
              <w:rPr>
                <w:sz w:val="28"/>
                <w:szCs w:val="28"/>
              </w:rPr>
              <w:t>5.620.820.717</w:t>
            </w:r>
          </w:p>
        </w:tc>
      </w:tr>
      <w:tr w:rsidR="007B0F58" w:rsidRPr="00DB5DDC" w:rsidTr="003F2ED2">
        <w:trPr>
          <w:jc w:val="center"/>
        </w:trPr>
        <w:tc>
          <w:tcPr>
            <w:tcW w:w="81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center"/>
              <w:rPr>
                <w:sz w:val="28"/>
                <w:szCs w:val="28"/>
              </w:rPr>
            </w:pPr>
            <w:r w:rsidRPr="00DB5DDC">
              <w:rPr>
                <w:sz w:val="28"/>
                <w:szCs w:val="28"/>
              </w:rPr>
              <w:t>B.</w:t>
            </w:r>
          </w:p>
        </w:tc>
        <w:tc>
          <w:tcPr>
            <w:tcW w:w="5806"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both"/>
              <w:rPr>
                <w:sz w:val="28"/>
                <w:szCs w:val="28"/>
              </w:rPr>
            </w:pPr>
            <w:r w:rsidRPr="00DB5DDC">
              <w:rPr>
                <w:sz w:val="28"/>
                <w:szCs w:val="28"/>
              </w:rPr>
              <w:t>Phân phối lợi nhuận sau thuế</w:t>
            </w:r>
          </w:p>
        </w:tc>
        <w:tc>
          <w:tcPr>
            <w:tcW w:w="238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right"/>
              <w:rPr>
                <w:sz w:val="28"/>
                <w:szCs w:val="28"/>
              </w:rPr>
            </w:pPr>
          </w:p>
        </w:tc>
      </w:tr>
      <w:tr w:rsidR="007B0F58" w:rsidRPr="00DB5DDC" w:rsidTr="003F2ED2">
        <w:trPr>
          <w:jc w:val="center"/>
        </w:trPr>
        <w:tc>
          <w:tcPr>
            <w:tcW w:w="81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center"/>
              <w:rPr>
                <w:sz w:val="28"/>
                <w:szCs w:val="28"/>
              </w:rPr>
            </w:pPr>
          </w:p>
        </w:tc>
        <w:tc>
          <w:tcPr>
            <w:tcW w:w="5806"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both"/>
              <w:rPr>
                <w:sz w:val="28"/>
                <w:szCs w:val="28"/>
              </w:rPr>
            </w:pPr>
            <w:r w:rsidRPr="00DB5DDC">
              <w:rPr>
                <w:sz w:val="28"/>
                <w:szCs w:val="28"/>
              </w:rPr>
              <w:t>Trích lập các quỹ:</w:t>
            </w:r>
          </w:p>
        </w:tc>
        <w:tc>
          <w:tcPr>
            <w:tcW w:w="238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right"/>
              <w:rPr>
                <w:sz w:val="28"/>
                <w:szCs w:val="28"/>
              </w:rPr>
            </w:pPr>
            <w:r w:rsidRPr="00DB5DDC">
              <w:rPr>
                <w:sz w:val="28"/>
                <w:szCs w:val="28"/>
              </w:rPr>
              <w:t>562.082.480</w:t>
            </w:r>
          </w:p>
        </w:tc>
      </w:tr>
      <w:tr w:rsidR="007B0F58" w:rsidRPr="00DB5DDC" w:rsidTr="003F2ED2">
        <w:trPr>
          <w:jc w:val="center"/>
        </w:trPr>
        <w:tc>
          <w:tcPr>
            <w:tcW w:w="81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center"/>
              <w:rPr>
                <w:i/>
                <w:sz w:val="28"/>
                <w:szCs w:val="28"/>
              </w:rPr>
            </w:pPr>
          </w:p>
        </w:tc>
        <w:tc>
          <w:tcPr>
            <w:tcW w:w="5806"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both"/>
              <w:rPr>
                <w:i/>
                <w:sz w:val="28"/>
                <w:szCs w:val="28"/>
              </w:rPr>
            </w:pPr>
            <w:r w:rsidRPr="00DB5DDC">
              <w:rPr>
                <w:i/>
                <w:sz w:val="28"/>
                <w:szCs w:val="28"/>
              </w:rPr>
              <w:t>- Quỹ Đầu tư phát triển 5%</w:t>
            </w:r>
          </w:p>
        </w:tc>
        <w:tc>
          <w:tcPr>
            <w:tcW w:w="238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right"/>
              <w:rPr>
                <w:i/>
                <w:sz w:val="28"/>
                <w:szCs w:val="28"/>
              </w:rPr>
            </w:pPr>
            <w:r w:rsidRPr="00DB5DDC">
              <w:rPr>
                <w:i/>
                <w:sz w:val="28"/>
                <w:szCs w:val="28"/>
              </w:rPr>
              <w:t>281.041.240</w:t>
            </w:r>
          </w:p>
        </w:tc>
      </w:tr>
      <w:tr w:rsidR="007B0F58" w:rsidRPr="00DB5DDC" w:rsidTr="003F2ED2">
        <w:trPr>
          <w:jc w:val="center"/>
        </w:trPr>
        <w:tc>
          <w:tcPr>
            <w:tcW w:w="81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center"/>
              <w:rPr>
                <w:i/>
                <w:sz w:val="28"/>
                <w:szCs w:val="28"/>
              </w:rPr>
            </w:pPr>
          </w:p>
        </w:tc>
        <w:tc>
          <w:tcPr>
            <w:tcW w:w="5806"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both"/>
              <w:rPr>
                <w:i/>
                <w:sz w:val="28"/>
                <w:szCs w:val="28"/>
              </w:rPr>
            </w:pPr>
            <w:r w:rsidRPr="00DB5DDC">
              <w:rPr>
                <w:i/>
                <w:sz w:val="28"/>
                <w:szCs w:val="28"/>
              </w:rPr>
              <w:t xml:space="preserve">- Quỹ phúc lợi khen thưởng 5% </w:t>
            </w:r>
          </w:p>
        </w:tc>
        <w:tc>
          <w:tcPr>
            <w:tcW w:w="238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right"/>
              <w:rPr>
                <w:i/>
                <w:sz w:val="28"/>
                <w:szCs w:val="28"/>
              </w:rPr>
            </w:pPr>
            <w:r w:rsidRPr="00DB5DDC">
              <w:rPr>
                <w:i/>
                <w:sz w:val="28"/>
                <w:szCs w:val="28"/>
              </w:rPr>
              <w:t>281.041.240</w:t>
            </w:r>
          </w:p>
        </w:tc>
      </w:tr>
      <w:tr w:rsidR="007B0F58" w:rsidRPr="00DB5DDC" w:rsidTr="003F2ED2">
        <w:trPr>
          <w:jc w:val="center"/>
        </w:trPr>
        <w:tc>
          <w:tcPr>
            <w:tcW w:w="81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center"/>
              <w:rPr>
                <w:bCs/>
                <w:iCs/>
                <w:sz w:val="28"/>
                <w:szCs w:val="28"/>
              </w:rPr>
            </w:pPr>
            <w:r w:rsidRPr="00DB5DDC">
              <w:rPr>
                <w:bCs/>
                <w:iCs/>
                <w:sz w:val="28"/>
                <w:szCs w:val="28"/>
              </w:rPr>
              <w:t>C</w:t>
            </w:r>
          </w:p>
        </w:tc>
        <w:tc>
          <w:tcPr>
            <w:tcW w:w="5806"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both"/>
              <w:rPr>
                <w:bCs/>
                <w:iCs/>
                <w:sz w:val="28"/>
                <w:szCs w:val="28"/>
              </w:rPr>
            </w:pPr>
            <w:r w:rsidRPr="00DB5DDC">
              <w:rPr>
                <w:bCs/>
                <w:iCs/>
                <w:sz w:val="28"/>
                <w:szCs w:val="28"/>
              </w:rPr>
              <w:t>Lợi nhuận sau thuế còn lại:</w:t>
            </w:r>
          </w:p>
        </w:tc>
        <w:tc>
          <w:tcPr>
            <w:tcW w:w="238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right"/>
              <w:rPr>
                <w:i/>
                <w:sz w:val="28"/>
                <w:szCs w:val="28"/>
              </w:rPr>
            </w:pPr>
            <w:r w:rsidRPr="00DB5DDC">
              <w:rPr>
                <w:i/>
                <w:sz w:val="28"/>
                <w:szCs w:val="28"/>
              </w:rPr>
              <w:t>5.058.738.637</w:t>
            </w:r>
          </w:p>
        </w:tc>
      </w:tr>
      <w:tr w:rsidR="007B0F58" w:rsidRPr="00DB5DDC" w:rsidTr="003F2ED2">
        <w:trPr>
          <w:jc w:val="center"/>
        </w:trPr>
        <w:tc>
          <w:tcPr>
            <w:tcW w:w="81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center"/>
              <w:rPr>
                <w:bCs/>
                <w:iCs/>
                <w:sz w:val="28"/>
                <w:szCs w:val="28"/>
              </w:rPr>
            </w:pPr>
            <w:r w:rsidRPr="00DB5DDC">
              <w:rPr>
                <w:bCs/>
                <w:iCs/>
                <w:sz w:val="28"/>
                <w:szCs w:val="28"/>
              </w:rPr>
              <w:t>D</w:t>
            </w:r>
          </w:p>
        </w:tc>
        <w:tc>
          <w:tcPr>
            <w:tcW w:w="5806"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both"/>
              <w:rPr>
                <w:bCs/>
                <w:iCs/>
                <w:sz w:val="28"/>
                <w:szCs w:val="28"/>
              </w:rPr>
            </w:pPr>
            <w:r w:rsidRPr="00DB5DDC">
              <w:rPr>
                <w:bCs/>
                <w:iCs/>
                <w:sz w:val="28"/>
                <w:szCs w:val="28"/>
              </w:rPr>
              <w:t>Lợi nhuận chưa phân phối (lũy kế)</w:t>
            </w:r>
          </w:p>
        </w:tc>
        <w:tc>
          <w:tcPr>
            <w:tcW w:w="238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right"/>
              <w:rPr>
                <w:i/>
                <w:sz w:val="28"/>
                <w:szCs w:val="28"/>
              </w:rPr>
            </w:pPr>
            <w:r w:rsidRPr="00DB5DDC">
              <w:rPr>
                <w:i/>
                <w:sz w:val="28"/>
                <w:szCs w:val="28"/>
              </w:rPr>
              <w:t>15.690.538.923</w:t>
            </w:r>
          </w:p>
        </w:tc>
      </w:tr>
      <w:tr w:rsidR="007B0F58" w:rsidRPr="00DB5DDC" w:rsidTr="003F2ED2">
        <w:trPr>
          <w:jc w:val="center"/>
        </w:trPr>
        <w:tc>
          <w:tcPr>
            <w:tcW w:w="81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center"/>
              <w:rPr>
                <w:bCs/>
                <w:iCs/>
                <w:sz w:val="28"/>
                <w:szCs w:val="28"/>
              </w:rPr>
            </w:pPr>
            <w:r w:rsidRPr="00DB5DDC">
              <w:rPr>
                <w:bCs/>
                <w:iCs/>
                <w:sz w:val="28"/>
                <w:szCs w:val="28"/>
              </w:rPr>
              <w:t xml:space="preserve">E. </w:t>
            </w:r>
          </w:p>
        </w:tc>
        <w:tc>
          <w:tcPr>
            <w:tcW w:w="5806"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both"/>
              <w:rPr>
                <w:bCs/>
                <w:iCs/>
                <w:sz w:val="28"/>
                <w:szCs w:val="28"/>
              </w:rPr>
            </w:pPr>
            <w:r w:rsidRPr="00DB5DDC">
              <w:rPr>
                <w:bCs/>
                <w:iCs/>
                <w:sz w:val="28"/>
                <w:szCs w:val="28"/>
              </w:rPr>
              <w:t>Cổ tức</w:t>
            </w:r>
          </w:p>
        </w:tc>
        <w:tc>
          <w:tcPr>
            <w:tcW w:w="2382" w:type="dxa"/>
            <w:tcBorders>
              <w:top w:val="single" w:sz="4" w:space="0" w:color="auto"/>
              <w:left w:val="nil"/>
              <w:bottom w:val="single" w:sz="4" w:space="0" w:color="auto"/>
              <w:right w:val="nil"/>
            </w:tcBorders>
          </w:tcPr>
          <w:p w:rsidR="007B0F58" w:rsidRPr="00DB5DDC" w:rsidRDefault="007B0F58" w:rsidP="002E0A0B">
            <w:pPr>
              <w:spacing w:before="120" w:after="60" w:line="264" w:lineRule="auto"/>
              <w:jc w:val="right"/>
              <w:rPr>
                <w:i/>
                <w:sz w:val="28"/>
                <w:szCs w:val="28"/>
              </w:rPr>
            </w:pPr>
            <w:r w:rsidRPr="00DB5DDC">
              <w:rPr>
                <w:i/>
                <w:sz w:val="28"/>
                <w:szCs w:val="28"/>
              </w:rPr>
              <w:t>0%</w:t>
            </w:r>
          </w:p>
        </w:tc>
      </w:tr>
    </w:tbl>
    <w:p w:rsidR="00D451F4" w:rsidRPr="002E0A0B" w:rsidRDefault="007B0F58" w:rsidP="002E0A0B">
      <w:pPr>
        <w:spacing w:before="120" w:after="60" w:line="264" w:lineRule="auto"/>
        <w:jc w:val="both"/>
        <w:rPr>
          <w:i/>
          <w:sz w:val="28"/>
          <w:szCs w:val="26"/>
        </w:rPr>
      </w:pPr>
      <w:r w:rsidRPr="00DB5DDC">
        <w:rPr>
          <w:b/>
          <w:sz w:val="28"/>
          <w:szCs w:val="26"/>
        </w:rPr>
        <w:t>3</w:t>
      </w:r>
      <w:r w:rsidRPr="00DB5DDC">
        <w:rPr>
          <w:sz w:val="28"/>
          <w:szCs w:val="26"/>
        </w:rPr>
        <w:t>.</w:t>
      </w:r>
      <w:r w:rsidR="00D451F4" w:rsidRPr="00DB5DDC">
        <w:rPr>
          <w:sz w:val="28"/>
          <w:szCs w:val="26"/>
        </w:rPr>
        <w:t xml:space="preserve"> </w:t>
      </w:r>
      <w:r w:rsidR="002E0A0B">
        <w:rPr>
          <w:b/>
          <w:sz w:val="28"/>
          <w:szCs w:val="26"/>
        </w:rPr>
        <w:t>Báo cáo Tài chính h</w:t>
      </w:r>
      <w:r w:rsidR="00D451F4" w:rsidRPr="00DB5DDC">
        <w:rPr>
          <w:b/>
          <w:sz w:val="28"/>
          <w:szCs w:val="26"/>
        </w:rPr>
        <w:t>ợp nhất đã được kiểm toán</w:t>
      </w:r>
      <w:r w:rsidR="00DB5DDC" w:rsidRPr="00DB5DDC">
        <w:rPr>
          <w:b/>
          <w:sz w:val="28"/>
          <w:szCs w:val="26"/>
        </w:rPr>
        <w:t xml:space="preserve"> bởi </w:t>
      </w:r>
      <w:r w:rsidR="00DB5DDC" w:rsidRPr="00DB5DDC">
        <w:rPr>
          <w:b/>
          <w:sz w:val="28"/>
          <w:szCs w:val="28"/>
        </w:rPr>
        <w:t>Công ty TNHH kiểm toán TTP</w:t>
      </w:r>
      <w:r w:rsidR="002E0A0B">
        <w:rPr>
          <w:b/>
          <w:sz w:val="28"/>
          <w:szCs w:val="28"/>
        </w:rPr>
        <w:t xml:space="preserve"> (</w:t>
      </w:r>
      <w:r w:rsidR="002E0A0B" w:rsidRPr="002E0A0B">
        <w:rPr>
          <w:i/>
          <w:sz w:val="28"/>
          <w:szCs w:val="28"/>
        </w:rPr>
        <w:t>Báo cáo đính kèm)</w:t>
      </w:r>
    </w:p>
    <w:p w:rsidR="007B0F58" w:rsidRPr="00421487" w:rsidRDefault="00D451F4" w:rsidP="002E0A0B">
      <w:pPr>
        <w:spacing w:before="120" w:after="60" w:line="264" w:lineRule="auto"/>
        <w:jc w:val="both"/>
        <w:rPr>
          <w:b/>
          <w:sz w:val="28"/>
          <w:szCs w:val="26"/>
        </w:rPr>
      </w:pPr>
      <w:r>
        <w:rPr>
          <w:b/>
          <w:sz w:val="28"/>
          <w:szCs w:val="26"/>
        </w:rPr>
        <w:t>4.</w:t>
      </w:r>
      <w:r w:rsidR="007B0F58" w:rsidRPr="00421487">
        <w:rPr>
          <w:b/>
          <w:sz w:val="28"/>
          <w:szCs w:val="26"/>
        </w:rPr>
        <w:t xml:space="preserve"> Kế hoạch SXKD năm 2021:</w:t>
      </w:r>
    </w:p>
    <w:p w:rsidR="007B0F58" w:rsidRDefault="007B0F58" w:rsidP="002E0A0B">
      <w:pPr>
        <w:tabs>
          <w:tab w:val="right" w:pos="7740"/>
        </w:tabs>
        <w:spacing w:before="120" w:after="120" w:line="264" w:lineRule="auto"/>
        <w:ind w:firstLine="720"/>
        <w:jc w:val="both"/>
        <w:rPr>
          <w:iCs/>
          <w:sz w:val="28"/>
          <w:szCs w:val="26"/>
        </w:rPr>
      </w:pPr>
      <w:r w:rsidRPr="003F34A2">
        <w:rPr>
          <w:iCs/>
          <w:sz w:val="28"/>
          <w:szCs w:val="26"/>
        </w:rPr>
        <w:t>- Doanh thu</w:t>
      </w:r>
      <w:r>
        <w:rPr>
          <w:iCs/>
          <w:sz w:val="28"/>
          <w:szCs w:val="26"/>
        </w:rPr>
        <w:t xml:space="preserve"> hợp nhất</w:t>
      </w:r>
      <w:r w:rsidRPr="003F34A2">
        <w:rPr>
          <w:iCs/>
          <w:sz w:val="28"/>
          <w:szCs w:val="26"/>
        </w:rPr>
        <w:t xml:space="preserve">:                                   </w:t>
      </w:r>
      <w:r w:rsidRPr="003F34A2">
        <w:rPr>
          <w:iCs/>
          <w:sz w:val="28"/>
          <w:szCs w:val="26"/>
        </w:rPr>
        <w:tab/>
        <w:t>2.</w:t>
      </w:r>
      <w:r>
        <w:rPr>
          <w:iCs/>
          <w:sz w:val="28"/>
          <w:szCs w:val="26"/>
        </w:rPr>
        <w:t>250</w:t>
      </w:r>
      <w:r w:rsidRPr="003F34A2">
        <w:rPr>
          <w:iCs/>
          <w:sz w:val="28"/>
          <w:szCs w:val="26"/>
        </w:rPr>
        <w:t>.000 triệu đồng;</w:t>
      </w:r>
    </w:p>
    <w:p w:rsidR="007B0F58" w:rsidRPr="003F34A2" w:rsidRDefault="007B0F58" w:rsidP="002E0A0B">
      <w:pPr>
        <w:spacing w:before="120" w:after="120" w:line="264" w:lineRule="auto"/>
        <w:ind w:firstLine="720"/>
        <w:jc w:val="both"/>
        <w:rPr>
          <w:iCs/>
          <w:sz w:val="28"/>
          <w:szCs w:val="26"/>
        </w:rPr>
      </w:pPr>
      <w:r w:rsidRPr="003F34A2">
        <w:rPr>
          <w:iCs/>
          <w:sz w:val="28"/>
          <w:szCs w:val="26"/>
        </w:rPr>
        <w:t xml:space="preserve">- Lợi nhuận </w:t>
      </w:r>
      <w:r>
        <w:rPr>
          <w:iCs/>
          <w:sz w:val="28"/>
          <w:szCs w:val="26"/>
        </w:rPr>
        <w:t>trước thuế Công ty Mẹ</w:t>
      </w:r>
      <w:r w:rsidRPr="003F34A2">
        <w:rPr>
          <w:iCs/>
          <w:sz w:val="28"/>
          <w:szCs w:val="26"/>
        </w:rPr>
        <w:t xml:space="preserve">: </w:t>
      </w:r>
      <w:r w:rsidRPr="003F34A2">
        <w:rPr>
          <w:iCs/>
          <w:sz w:val="28"/>
          <w:szCs w:val="26"/>
        </w:rPr>
        <w:tab/>
      </w:r>
      <w:r>
        <w:rPr>
          <w:iCs/>
          <w:sz w:val="28"/>
          <w:szCs w:val="26"/>
        </w:rPr>
        <w:t xml:space="preserve">              64.000 t</w:t>
      </w:r>
      <w:r w:rsidRPr="003F34A2">
        <w:rPr>
          <w:iCs/>
          <w:sz w:val="28"/>
          <w:szCs w:val="26"/>
        </w:rPr>
        <w:t>riệu đồng;</w:t>
      </w:r>
    </w:p>
    <w:p w:rsidR="007B0F58" w:rsidRPr="003F34A2" w:rsidRDefault="007B0F58" w:rsidP="002E0A0B">
      <w:pPr>
        <w:spacing w:before="120" w:after="120" w:line="264" w:lineRule="auto"/>
        <w:ind w:firstLine="720"/>
        <w:jc w:val="both"/>
        <w:rPr>
          <w:iCs/>
          <w:sz w:val="28"/>
          <w:szCs w:val="26"/>
        </w:rPr>
      </w:pPr>
      <w:r w:rsidRPr="003F34A2">
        <w:rPr>
          <w:iCs/>
          <w:sz w:val="28"/>
          <w:szCs w:val="26"/>
        </w:rPr>
        <w:t>- Giá trị đầu tư:</w:t>
      </w:r>
      <w:r w:rsidRPr="003F34A2">
        <w:rPr>
          <w:iCs/>
          <w:sz w:val="28"/>
          <w:szCs w:val="26"/>
        </w:rPr>
        <w:tab/>
      </w:r>
      <w:r>
        <w:rPr>
          <w:iCs/>
          <w:sz w:val="28"/>
          <w:szCs w:val="26"/>
        </w:rPr>
        <w:tab/>
      </w:r>
      <w:r>
        <w:rPr>
          <w:iCs/>
          <w:sz w:val="28"/>
          <w:szCs w:val="26"/>
        </w:rPr>
        <w:tab/>
      </w:r>
      <w:r>
        <w:rPr>
          <w:iCs/>
          <w:sz w:val="28"/>
          <w:szCs w:val="26"/>
        </w:rPr>
        <w:tab/>
        <w:t xml:space="preserve">         2.270</w:t>
      </w:r>
      <w:r w:rsidRPr="003F34A2">
        <w:rPr>
          <w:iCs/>
          <w:sz w:val="28"/>
          <w:szCs w:val="26"/>
        </w:rPr>
        <w:t>.000 triệu đồng</w:t>
      </w:r>
      <w:r>
        <w:rPr>
          <w:iCs/>
          <w:sz w:val="28"/>
          <w:szCs w:val="26"/>
        </w:rPr>
        <w:t>.</w:t>
      </w:r>
      <w:r w:rsidRPr="003F34A2">
        <w:rPr>
          <w:iCs/>
          <w:sz w:val="28"/>
          <w:szCs w:val="26"/>
        </w:rPr>
        <w:tab/>
      </w:r>
    </w:p>
    <w:p w:rsidR="007B0F58" w:rsidRDefault="00D45F35" w:rsidP="002E0A0B">
      <w:pPr>
        <w:spacing w:before="120" w:after="40" w:line="264" w:lineRule="auto"/>
        <w:jc w:val="both"/>
        <w:rPr>
          <w:sz w:val="28"/>
          <w:szCs w:val="28"/>
          <w:lang w:val="nl-NL"/>
        </w:rPr>
      </w:pPr>
      <w:r>
        <w:rPr>
          <w:b/>
          <w:sz w:val="27"/>
          <w:szCs w:val="27"/>
          <w:lang w:val="nl-NL"/>
        </w:rPr>
        <w:tab/>
      </w:r>
      <w:r w:rsidRPr="00D45F35">
        <w:rPr>
          <w:sz w:val="28"/>
          <w:szCs w:val="28"/>
          <w:lang w:val="nl-NL"/>
        </w:rPr>
        <w:t xml:space="preserve">- Cổ tức Công ty Mẹ: </w:t>
      </w:r>
      <w:r>
        <w:rPr>
          <w:sz w:val="28"/>
          <w:szCs w:val="28"/>
          <w:lang w:val="nl-NL"/>
        </w:rPr>
        <w:tab/>
      </w:r>
      <w:r>
        <w:rPr>
          <w:sz w:val="28"/>
          <w:szCs w:val="28"/>
          <w:lang w:val="nl-NL"/>
        </w:rPr>
        <w:tab/>
      </w:r>
      <w:r>
        <w:rPr>
          <w:sz w:val="28"/>
          <w:szCs w:val="28"/>
          <w:lang w:val="nl-NL"/>
        </w:rPr>
        <w:tab/>
      </w:r>
      <w:r>
        <w:rPr>
          <w:sz w:val="28"/>
          <w:szCs w:val="28"/>
          <w:lang w:val="nl-NL"/>
        </w:rPr>
        <w:tab/>
      </w:r>
      <w:r w:rsidR="006B77EA">
        <w:rPr>
          <w:sz w:val="28"/>
          <w:szCs w:val="28"/>
          <w:lang w:val="nl-NL"/>
        </w:rPr>
        <w:t xml:space="preserve">           </w:t>
      </w:r>
      <w:r>
        <w:rPr>
          <w:sz w:val="28"/>
          <w:szCs w:val="28"/>
          <w:lang w:val="nl-NL"/>
        </w:rPr>
        <w:t>T</w:t>
      </w:r>
      <w:r w:rsidRPr="00D45F35">
        <w:rPr>
          <w:sz w:val="28"/>
          <w:szCs w:val="28"/>
          <w:lang w:val="nl-NL"/>
        </w:rPr>
        <w:t>ối thiểu 5%</w:t>
      </w:r>
      <w:r w:rsidR="00C2206E">
        <w:rPr>
          <w:sz w:val="28"/>
          <w:szCs w:val="28"/>
          <w:lang w:val="nl-NL"/>
        </w:rPr>
        <w:t>.</w:t>
      </w:r>
    </w:p>
    <w:p w:rsidR="00C2206E" w:rsidRPr="00D45F35" w:rsidRDefault="00C2206E" w:rsidP="002E0A0B">
      <w:pPr>
        <w:spacing w:before="120" w:after="40" w:line="264" w:lineRule="auto"/>
        <w:jc w:val="both"/>
        <w:rPr>
          <w:sz w:val="28"/>
          <w:szCs w:val="28"/>
          <w:lang w:val="nl-NL"/>
        </w:rPr>
      </w:pPr>
      <w:r>
        <w:rPr>
          <w:sz w:val="28"/>
          <w:szCs w:val="28"/>
          <w:lang w:val="nl-NL"/>
        </w:rPr>
        <w:tab/>
        <w:t>Cùng các nội dung khác theo Báo cáo của Hội đồng quản trị Công ty.</w:t>
      </w:r>
    </w:p>
    <w:p w:rsidR="00034802" w:rsidRDefault="00034802" w:rsidP="002E0A0B">
      <w:pPr>
        <w:pStyle w:val="Default"/>
        <w:spacing w:before="120" w:line="264" w:lineRule="auto"/>
        <w:jc w:val="both"/>
        <w:rPr>
          <w:rFonts w:ascii="Times New Roman" w:hAnsi="Times New Roman" w:cs="Times New Roman"/>
          <w:bCs/>
          <w:color w:val="auto"/>
          <w:sz w:val="28"/>
          <w:szCs w:val="28"/>
        </w:rPr>
      </w:pPr>
      <w:r w:rsidRPr="002E0A0B">
        <w:rPr>
          <w:rFonts w:ascii="Times New Roman" w:hAnsi="Times New Roman" w:cs="Times New Roman"/>
          <w:b/>
          <w:sz w:val="28"/>
          <w:szCs w:val="28"/>
          <w:u w:val="single"/>
          <w:lang w:val="it-IT"/>
        </w:rPr>
        <w:t>Nội dung 2</w:t>
      </w:r>
      <w:r w:rsidRPr="00034802">
        <w:rPr>
          <w:rFonts w:ascii="Times New Roman" w:hAnsi="Times New Roman" w:cs="Times New Roman"/>
          <w:b/>
          <w:sz w:val="28"/>
          <w:szCs w:val="28"/>
          <w:lang w:val="it-IT"/>
        </w:rPr>
        <w:t xml:space="preserve">: </w:t>
      </w:r>
      <w:r w:rsidRPr="00034802">
        <w:rPr>
          <w:rFonts w:ascii="Times New Roman" w:hAnsi="Times New Roman" w:cs="Times New Roman"/>
          <w:sz w:val="28"/>
          <w:szCs w:val="28"/>
          <w:lang w:val="it-IT"/>
        </w:rPr>
        <w:t>Thông qua</w:t>
      </w:r>
      <w:r>
        <w:rPr>
          <w:rFonts w:ascii="Times New Roman" w:hAnsi="Times New Roman" w:cs="Times New Roman"/>
          <w:sz w:val="28"/>
          <w:szCs w:val="28"/>
          <w:lang w:val="it-IT"/>
        </w:rPr>
        <w:t xml:space="preserve"> các</w:t>
      </w:r>
      <w:r w:rsidRPr="00034802">
        <w:rPr>
          <w:rFonts w:ascii="Times New Roman" w:hAnsi="Times New Roman" w:cs="Times New Roman"/>
          <w:bCs/>
          <w:color w:val="auto"/>
          <w:sz w:val="28"/>
          <w:szCs w:val="28"/>
        </w:rPr>
        <w:t xml:space="preserve"> Hợp đồng/ giao dịch của LICOGI13 với Công ty con, Công ty liên kết/ người liên quan thực hiện trong năm 2020:</w:t>
      </w:r>
    </w:p>
    <w:p w:rsidR="00034802" w:rsidRDefault="00034802" w:rsidP="002E0A0B">
      <w:pPr>
        <w:pStyle w:val="Default"/>
        <w:spacing w:before="120" w:line="264" w:lineRule="auto"/>
        <w:jc w:val="both"/>
        <w:rPr>
          <w:rFonts w:ascii="Times New Roman" w:hAnsi="Times New Roman" w:cs="Times New Roman"/>
          <w:sz w:val="28"/>
          <w:szCs w:val="28"/>
          <w:lang w:val="it-IT"/>
        </w:rPr>
      </w:pPr>
      <w:r w:rsidRPr="00034802">
        <w:rPr>
          <w:rFonts w:ascii="Times New Roman" w:hAnsi="Times New Roman" w:cs="Times New Roman"/>
          <w:i/>
          <w:sz w:val="28"/>
          <w:szCs w:val="28"/>
          <w:lang w:val="it-IT"/>
        </w:rPr>
        <w:t xml:space="preserve">Số cổ phần biểu quyết đồng ý:.................CP,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số cổ phần biểu quyết không đồng ý: .................CP,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Không có ý kiến</w:t>
      </w:r>
      <w:r w:rsidR="004954AB">
        <w:rPr>
          <w:rFonts w:ascii="Times New Roman" w:hAnsi="Times New Roman" w:cs="Times New Roman"/>
          <w:i/>
          <w:sz w:val="28"/>
          <w:szCs w:val="28"/>
          <w:lang w:val="it-IT"/>
        </w:rPr>
        <w:t>:</w:t>
      </w:r>
      <w:r w:rsidR="004954AB" w:rsidRPr="004954AB">
        <w:rPr>
          <w:rFonts w:ascii="Times New Roman" w:hAnsi="Times New Roman" w:cs="Times New Roman"/>
          <w:i/>
          <w:sz w:val="28"/>
          <w:szCs w:val="28"/>
          <w:lang w:val="it-IT"/>
        </w:rPr>
        <w:t xml:space="preserve"> </w:t>
      </w:r>
      <w:r w:rsidR="004954AB" w:rsidRPr="00034802">
        <w:rPr>
          <w:rFonts w:ascii="Times New Roman" w:hAnsi="Times New Roman" w:cs="Times New Roman"/>
          <w:i/>
          <w:sz w:val="28"/>
          <w:szCs w:val="28"/>
          <w:lang w:val="it-IT"/>
        </w:rPr>
        <w:t xml:space="preserve">.................CP, chiếm tỷ lệ </w:t>
      </w:r>
      <w:r w:rsidR="004954AB" w:rsidRPr="00034802">
        <w:rPr>
          <w:rFonts w:ascii="Times New Roman" w:hAnsi="Times New Roman" w:cs="Times New Roman"/>
          <w:i/>
          <w:color w:val="FF0000"/>
          <w:sz w:val="28"/>
          <w:szCs w:val="28"/>
          <w:lang w:val="it-IT"/>
        </w:rPr>
        <w:t>.........%</w:t>
      </w:r>
      <w:r w:rsidR="004954AB" w:rsidRPr="00034802">
        <w:rPr>
          <w:rFonts w:ascii="Times New Roman" w:hAnsi="Times New Roman" w:cs="Times New Roman"/>
          <w:i/>
          <w:sz w:val="28"/>
          <w:szCs w:val="28"/>
          <w:lang w:val="it-IT"/>
        </w:rPr>
        <w:t xml:space="preserve"> tổng số cổ phần biểu quyết dự họp</w:t>
      </w:r>
      <w:r w:rsidRPr="00034802">
        <w:rPr>
          <w:rFonts w:ascii="Times New Roman" w:hAnsi="Times New Roman" w:cs="Times New Roman"/>
          <w:sz w:val="28"/>
          <w:szCs w:val="28"/>
          <w:lang w:val="it-IT"/>
        </w:rPr>
        <w:t>)</w:t>
      </w:r>
    </w:p>
    <w:p w:rsidR="002E0A0B" w:rsidRPr="007E71D4" w:rsidRDefault="002E0A0B" w:rsidP="002E0A0B">
      <w:pPr>
        <w:pStyle w:val="Default"/>
        <w:spacing w:before="120" w:line="264" w:lineRule="auto"/>
        <w:jc w:val="both"/>
        <w:rPr>
          <w:rFonts w:ascii="Times New Roman" w:hAnsi="Times New Roman" w:cs="Times New Roman"/>
          <w:sz w:val="28"/>
          <w:szCs w:val="28"/>
        </w:rPr>
      </w:pPr>
      <w:r w:rsidRPr="007E71D4">
        <w:rPr>
          <w:rFonts w:ascii="Times New Roman" w:hAnsi="Times New Roman" w:cs="Times New Roman"/>
          <w:sz w:val="28"/>
          <w:szCs w:val="28"/>
        </w:rPr>
        <w:lastRenderedPageBreak/>
        <w:t>1. Hợp đồng số: 106/2020/HĐXD/LIG13-IMC về việc “Thi công Gói thầu: Hạ tầng kỹ thuật, thuộc Dự án: Khu đô thị và du lịch cao cấp Trà Cổ, tp Móng Cái, tỉnh Quảng Ninh” ký ngày 10/06/2020 với Công ty cổ phần LICOGI13- Cơ giới Hạ tầng (LICOGI13-IMC); giá trị Hợp đồng: 36.257.253.832</w:t>
      </w:r>
      <w:r w:rsidR="009C2B24" w:rsidRPr="007E71D4">
        <w:rPr>
          <w:rFonts w:ascii="Times New Roman" w:hAnsi="Times New Roman" w:cs="Times New Roman"/>
          <w:sz w:val="28"/>
          <w:szCs w:val="28"/>
        </w:rPr>
        <w:t xml:space="preserve"> đồng (giá trị đã bao gồm VAT).</w:t>
      </w:r>
    </w:p>
    <w:p w:rsidR="002E0A0B" w:rsidRPr="007E71D4" w:rsidRDefault="002E0A0B" w:rsidP="002E0A0B">
      <w:pPr>
        <w:pStyle w:val="Default"/>
        <w:spacing w:before="120" w:line="264" w:lineRule="auto"/>
        <w:jc w:val="both"/>
        <w:rPr>
          <w:rFonts w:ascii="Times New Roman" w:hAnsi="Times New Roman" w:cs="Times New Roman"/>
          <w:sz w:val="28"/>
          <w:szCs w:val="28"/>
          <w:lang w:val="it-IT"/>
        </w:rPr>
      </w:pPr>
      <w:r w:rsidRPr="007E71D4">
        <w:rPr>
          <w:rFonts w:ascii="Times New Roman" w:hAnsi="Times New Roman" w:cs="Times New Roman"/>
          <w:sz w:val="28"/>
          <w:szCs w:val="28"/>
        </w:rPr>
        <w:t>2. Hợp đồng số: 2901/2021/HĐXD/LIG13-CNCMC về việc “Thi công Gói thầu: Xây thô và hoàn thiện mặt ngoài Nhà Shophouse, thuộc Dự án: Khu đô thị và du lịch cao cấp Trà Cổ, tp Móng Cái, tỉnh Quảng Ninh” ký ngày 29/01/2021 với cổ phần LICOGI13- Vật liệu Xây dựng (LICOGI13-CMC)</w:t>
      </w:r>
      <w:r w:rsidR="009C2B24" w:rsidRPr="007E71D4">
        <w:rPr>
          <w:rFonts w:ascii="Times New Roman" w:hAnsi="Times New Roman" w:cs="Times New Roman"/>
          <w:sz w:val="28"/>
          <w:szCs w:val="28"/>
        </w:rPr>
        <w:t xml:space="preserve"> – chi nhánh Hà Nam</w:t>
      </w:r>
      <w:r w:rsidRPr="007E71D4">
        <w:rPr>
          <w:rFonts w:ascii="Times New Roman" w:hAnsi="Times New Roman" w:cs="Times New Roman"/>
          <w:sz w:val="28"/>
          <w:szCs w:val="28"/>
        </w:rPr>
        <w:t xml:space="preserve">; giá trị Hợp đồng: </w:t>
      </w:r>
      <w:r w:rsidR="009C2B24" w:rsidRPr="007E71D4">
        <w:rPr>
          <w:rFonts w:ascii="Times New Roman" w:hAnsi="Times New Roman" w:cs="Times New Roman"/>
          <w:sz w:val="28"/>
          <w:szCs w:val="28"/>
        </w:rPr>
        <w:t xml:space="preserve">12.632.398.185 </w:t>
      </w:r>
      <w:r w:rsidRPr="007E71D4">
        <w:rPr>
          <w:rFonts w:ascii="Times New Roman" w:hAnsi="Times New Roman" w:cs="Times New Roman"/>
          <w:sz w:val="28"/>
          <w:szCs w:val="28"/>
        </w:rPr>
        <w:t>đồng</w:t>
      </w:r>
      <w:r w:rsidR="009C2B24" w:rsidRPr="007E71D4">
        <w:rPr>
          <w:rFonts w:ascii="Times New Roman" w:hAnsi="Times New Roman" w:cs="Times New Roman"/>
          <w:sz w:val="28"/>
          <w:szCs w:val="28"/>
        </w:rPr>
        <w:t xml:space="preserve"> (giá trị đã bao gồm VAT)</w:t>
      </w:r>
    </w:p>
    <w:p w:rsidR="00A33D6C" w:rsidRDefault="00A33D6C" w:rsidP="002E0A0B">
      <w:pPr>
        <w:pStyle w:val="Default"/>
        <w:spacing w:before="120" w:line="264" w:lineRule="auto"/>
        <w:jc w:val="both"/>
        <w:rPr>
          <w:rFonts w:ascii="Times New Roman" w:hAnsi="Times New Roman" w:cs="Times New Roman"/>
          <w:color w:val="auto"/>
          <w:sz w:val="28"/>
          <w:szCs w:val="26"/>
        </w:rPr>
      </w:pPr>
      <w:r w:rsidRPr="009C2B24">
        <w:rPr>
          <w:rFonts w:ascii="Times New Roman" w:hAnsi="Times New Roman" w:cs="Times New Roman"/>
          <w:b/>
          <w:sz w:val="28"/>
          <w:szCs w:val="28"/>
          <w:u w:val="single"/>
          <w:lang w:val="it-IT"/>
        </w:rPr>
        <w:t>Nội dung 3</w:t>
      </w:r>
      <w:r w:rsidRPr="00A33D6C">
        <w:rPr>
          <w:rFonts w:ascii="Times New Roman" w:hAnsi="Times New Roman" w:cs="Times New Roman"/>
          <w:b/>
          <w:sz w:val="28"/>
          <w:szCs w:val="28"/>
          <w:lang w:val="it-IT"/>
        </w:rPr>
        <w:t xml:space="preserve">: </w:t>
      </w:r>
      <w:r w:rsidRPr="00A33D6C">
        <w:rPr>
          <w:rFonts w:ascii="Times New Roman" w:hAnsi="Times New Roman" w:cs="Times New Roman"/>
          <w:color w:val="auto"/>
          <w:sz w:val="28"/>
          <w:szCs w:val="26"/>
        </w:rPr>
        <w:t>Thông qua điều chỉnh</w:t>
      </w:r>
      <w:r w:rsidR="009C2B24">
        <w:rPr>
          <w:rFonts w:ascii="Times New Roman" w:hAnsi="Times New Roman" w:cs="Times New Roman"/>
          <w:color w:val="auto"/>
          <w:sz w:val="28"/>
          <w:szCs w:val="26"/>
        </w:rPr>
        <w:t xml:space="preserve"> Phương án sử dụng vốn của đợt p</w:t>
      </w:r>
      <w:r w:rsidRPr="00A33D6C">
        <w:rPr>
          <w:rFonts w:ascii="Times New Roman" w:hAnsi="Times New Roman" w:cs="Times New Roman"/>
          <w:color w:val="auto"/>
          <w:sz w:val="28"/>
          <w:szCs w:val="26"/>
        </w:rPr>
        <w:t>hát hành cổ phiếu riêng lẻ tăng vốn điều lệ năm 2020:</w:t>
      </w:r>
    </w:p>
    <w:tbl>
      <w:tblPr>
        <w:tblW w:w="1031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22"/>
        <w:gridCol w:w="1971"/>
        <w:gridCol w:w="1971"/>
        <w:gridCol w:w="1971"/>
        <w:gridCol w:w="1971"/>
      </w:tblGrid>
      <w:tr w:rsidR="00A33D6C" w:rsidRPr="002421F8" w:rsidTr="002E0A0B">
        <w:trPr>
          <w:tblHeader/>
        </w:trPr>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3D6C" w:rsidRPr="00A33D6C" w:rsidRDefault="00A33D6C" w:rsidP="002E0A0B">
            <w:pPr>
              <w:autoSpaceDE w:val="0"/>
              <w:autoSpaceDN w:val="0"/>
              <w:adjustRightInd w:val="0"/>
              <w:spacing w:before="120" w:after="120" w:line="264" w:lineRule="auto"/>
              <w:jc w:val="center"/>
              <w:rPr>
                <w:b/>
                <w:sz w:val="26"/>
                <w:szCs w:val="26"/>
                <w:highlight w:val="lightGray"/>
              </w:rPr>
            </w:pPr>
            <w:r w:rsidRPr="00A33D6C">
              <w:rPr>
                <w:b/>
                <w:sz w:val="26"/>
                <w:szCs w:val="26"/>
                <w:highlight w:val="lightGray"/>
              </w:rPr>
              <w:t>STT</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3D6C" w:rsidRPr="00A33D6C" w:rsidRDefault="00A33D6C" w:rsidP="002E0A0B">
            <w:pPr>
              <w:autoSpaceDE w:val="0"/>
              <w:autoSpaceDN w:val="0"/>
              <w:adjustRightInd w:val="0"/>
              <w:spacing w:before="120" w:after="120" w:line="264" w:lineRule="auto"/>
              <w:jc w:val="center"/>
              <w:rPr>
                <w:b/>
                <w:sz w:val="26"/>
                <w:szCs w:val="26"/>
                <w:highlight w:val="lightGray"/>
              </w:rPr>
            </w:pPr>
            <w:r w:rsidRPr="00A33D6C">
              <w:rPr>
                <w:b/>
                <w:sz w:val="26"/>
                <w:szCs w:val="26"/>
                <w:highlight w:val="lightGray"/>
              </w:rPr>
              <w:t>Nội dung sử dụng</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3D6C" w:rsidRPr="00A33D6C" w:rsidRDefault="00A33D6C" w:rsidP="002E0A0B">
            <w:pPr>
              <w:autoSpaceDE w:val="0"/>
              <w:autoSpaceDN w:val="0"/>
              <w:adjustRightInd w:val="0"/>
              <w:spacing w:before="120" w:after="120" w:line="264" w:lineRule="auto"/>
              <w:jc w:val="center"/>
              <w:rPr>
                <w:b/>
                <w:sz w:val="26"/>
                <w:szCs w:val="26"/>
              </w:rPr>
            </w:pPr>
            <w:r w:rsidRPr="00A33D6C">
              <w:rPr>
                <w:b/>
                <w:sz w:val="26"/>
                <w:szCs w:val="26"/>
              </w:rPr>
              <w:t>Theo phương án được ĐHĐCĐ 2020 thông qua (VNĐ)</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3D6C" w:rsidRPr="00A33D6C" w:rsidRDefault="00A33D6C" w:rsidP="002E0A0B">
            <w:pPr>
              <w:autoSpaceDE w:val="0"/>
              <w:autoSpaceDN w:val="0"/>
              <w:adjustRightInd w:val="0"/>
              <w:spacing w:before="120" w:after="120" w:line="264" w:lineRule="auto"/>
              <w:jc w:val="center"/>
              <w:rPr>
                <w:b/>
                <w:sz w:val="26"/>
                <w:szCs w:val="26"/>
                <w:highlight w:val="lightGray"/>
              </w:rPr>
            </w:pPr>
            <w:r w:rsidRPr="00A33D6C">
              <w:rPr>
                <w:b/>
                <w:sz w:val="26"/>
                <w:szCs w:val="26"/>
                <w:highlight w:val="lightGray"/>
              </w:rPr>
              <w:t>Theo phương án điều chỉnh tại NQ số 10/NQ-LICOGI13-HĐQT (VNĐ)</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3D6C" w:rsidRPr="00A33D6C" w:rsidRDefault="00A33D6C" w:rsidP="002E0A0B">
            <w:pPr>
              <w:autoSpaceDE w:val="0"/>
              <w:autoSpaceDN w:val="0"/>
              <w:adjustRightInd w:val="0"/>
              <w:spacing w:before="120" w:after="120" w:line="264" w:lineRule="auto"/>
              <w:jc w:val="center"/>
              <w:rPr>
                <w:b/>
                <w:sz w:val="26"/>
                <w:szCs w:val="26"/>
                <w:highlight w:val="lightGray"/>
              </w:rPr>
            </w:pPr>
            <w:r w:rsidRPr="00A33D6C">
              <w:rPr>
                <w:b/>
                <w:sz w:val="26"/>
                <w:szCs w:val="26"/>
                <w:highlight w:val="lightGray"/>
              </w:rPr>
              <w:t>Thực tế đã sử dụng đến 31/12/2020 (VNĐ)</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3D6C" w:rsidRPr="009869E7" w:rsidRDefault="00A33D6C" w:rsidP="002E0A0B">
            <w:pPr>
              <w:autoSpaceDE w:val="0"/>
              <w:autoSpaceDN w:val="0"/>
              <w:adjustRightInd w:val="0"/>
              <w:spacing w:before="120" w:after="120" w:line="264" w:lineRule="auto"/>
              <w:jc w:val="center"/>
              <w:rPr>
                <w:b/>
                <w:sz w:val="26"/>
                <w:szCs w:val="26"/>
              </w:rPr>
            </w:pPr>
            <w:r w:rsidRPr="00A33D6C">
              <w:rPr>
                <w:b/>
                <w:sz w:val="26"/>
                <w:szCs w:val="26"/>
                <w:highlight w:val="lightGray"/>
              </w:rPr>
              <w:t>Phương án  điều chỉnh</w:t>
            </w:r>
          </w:p>
        </w:tc>
      </w:tr>
      <w:tr w:rsidR="00A33D6C" w:rsidRPr="002421F8" w:rsidTr="002E0A0B">
        <w:tc>
          <w:tcPr>
            <w:tcW w:w="708" w:type="dxa"/>
            <w:tcBorders>
              <w:top w:val="single" w:sz="4" w:space="0" w:color="auto"/>
              <w:left w:val="single" w:sz="4" w:space="0" w:color="auto"/>
              <w:bottom w:val="single" w:sz="4" w:space="0" w:color="auto"/>
              <w:right w:val="single" w:sz="4" w:space="0" w:color="auto"/>
            </w:tcBorders>
            <w:hideMark/>
          </w:tcPr>
          <w:p w:rsidR="00A33D6C" w:rsidRPr="009869E7" w:rsidRDefault="00A33D6C" w:rsidP="002E0A0B">
            <w:pPr>
              <w:autoSpaceDE w:val="0"/>
              <w:autoSpaceDN w:val="0"/>
              <w:adjustRightInd w:val="0"/>
              <w:spacing w:before="120" w:after="60" w:line="264" w:lineRule="auto"/>
              <w:jc w:val="center"/>
              <w:rPr>
                <w:sz w:val="26"/>
                <w:szCs w:val="26"/>
              </w:rPr>
            </w:pPr>
            <w:r w:rsidRPr="009869E7">
              <w:rPr>
                <w:sz w:val="26"/>
                <w:szCs w:val="26"/>
              </w:rPr>
              <w:t>1</w:t>
            </w:r>
          </w:p>
        </w:tc>
        <w:tc>
          <w:tcPr>
            <w:tcW w:w="1722" w:type="dxa"/>
            <w:tcBorders>
              <w:top w:val="single" w:sz="4" w:space="0" w:color="auto"/>
              <w:left w:val="single" w:sz="4" w:space="0" w:color="auto"/>
              <w:bottom w:val="single" w:sz="4" w:space="0" w:color="auto"/>
              <w:right w:val="single" w:sz="4" w:space="0" w:color="auto"/>
            </w:tcBorders>
            <w:hideMark/>
          </w:tcPr>
          <w:p w:rsidR="00A33D6C" w:rsidRPr="009869E7" w:rsidRDefault="00A33D6C" w:rsidP="002E0A0B">
            <w:pPr>
              <w:autoSpaceDE w:val="0"/>
              <w:autoSpaceDN w:val="0"/>
              <w:adjustRightInd w:val="0"/>
              <w:spacing w:before="120" w:after="60" w:line="264" w:lineRule="auto"/>
              <w:jc w:val="both"/>
              <w:rPr>
                <w:sz w:val="26"/>
                <w:szCs w:val="26"/>
              </w:rPr>
            </w:pPr>
            <w:r w:rsidRPr="009869E7">
              <w:rPr>
                <w:sz w:val="26"/>
                <w:szCs w:val="26"/>
              </w:rPr>
              <w:t>Góp vốn Công ty CP Sông Nhiệm 3</w:t>
            </w:r>
          </w:p>
        </w:tc>
        <w:tc>
          <w:tcPr>
            <w:tcW w:w="1971" w:type="dxa"/>
            <w:tcBorders>
              <w:top w:val="single" w:sz="4" w:space="0" w:color="auto"/>
              <w:left w:val="single" w:sz="4" w:space="0" w:color="auto"/>
              <w:bottom w:val="single" w:sz="4" w:space="0" w:color="auto"/>
              <w:right w:val="single" w:sz="4" w:space="0" w:color="auto"/>
            </w:tcBorders>
            <w:hideMark/>
          </w:tcPr>
          <w:p w:rsidR="00A33D6C" w:rsidRDefault="00A33D6C" w:rsidP="002E0A0B">
            <w:pPr>
              <w:autoSpaceDE w:val="0"/>
              <w:autoSpaceDN w:val="0"/>
              <w:adjustRightInd w:val="0"/>
              <w:spacing w:before="120" w:after="60" w:line="264" w:lineRule="auto"/>
              <w:jc w:val="center"/>
              <w:rPr>
                <w:sz w:val="26"/>
                <w:szCs w:val="26"/>
              </w:rPr>
            </w:pPr>
          </w:p>
          <w:p w:rsidR="00A33D6C" w:rsidRPr="009869E7" w:rsidRDefault="00A33D6C" w:rsidP="002E0A0B">
            <w:pPr>
              <w:autoSpaceDE w:val="0"/>
              <w:autoSpaceDN w:val="0"/>
              <w:adjustRightInd w:val="0"/>
              <w:spacing w:before="120" w:after="60" w:line="264" w:lineRule="auto"/>
              <w:jc w:val="center"/>
              <w:rPr>
                <w:sz w:val="26"/>
                <w:szCs w:val="26"/>
              </w:rPr>
            </w:pPr>
            <w:r w:rsidRPr="009869E7">
              <w:rPr>
                <w:sz w:val="26"/>
                <w:szCs w:val="26"/>
              </w:rPr>
              <w:t>65.000.000.000</w:t>
            </w:r>
          </w:p>
        </w:tc>
        <w:tc>
          <w:tcPr>
            <w:tcW w:w="1971" w:type="dxa"/>
            <w:tcBorders>
              <w:top w:val="single" w:sz="4" w:space="0" w:color="auto"/>
              <w:left w:val="single" w:sz="4" w:space="0" w:color="auto"/>
              <w:bottom w:val="single" w:sz="4" w:space="0" w:color="auto"/>
              <w:right w:val="single" w:sz="4" w:space="0" w:color="auto"/>
            </w:tcBorders>
          </w:tcPr>
          <w:p w:rsidR="00A33D6C" w:rsidRDefault="00A33D6C" w:rsidP="002E0A0B">
            <w:pPr>
              <w:autoSpaceDE w:val="0"/>
              <w:autoSpaceDN w:val="0"/>
              <w:adjustRightInd w:val="0"/>
              <w:spacing w:before="120" w:after="60" w:line="264" w:lineRule="auto"/>
              <w:jc w:val="right"/>
              <w:rPr>
                <w:sz w:val="26"/>
                <w:szCs w:val="26"/>
              </w:rPr>
            </w:pPr>
          </w:p>
          <w:p w:rsidR="00A33D6C" w:rsidRPr="009869E7" w:rsidRDefault="00A33D6C" w:rsidP="002E0A0B">
            <w:pPr>
              <w:autoSpaceDE w:val="0"/>
              <w:autoSpaceDN w:val="0"/>
              <w:adjustRightInd w:val="0"/>
              <w:spacing w:before="120" w:after="60" w:line="264" w:lineRule="auto"/>
              <w:jc w:val="right"/>
              <w:rPr>
                <w:sz w:val="26"/>
                <w:szCs w:val="26"/>
              </w:rPr>
            </w:pPr>
            <w:r w:rsidRPr="009869E7">
              <w:rPr>
                <w:sz w:val="26"/>
                <w:szCs w:val="26"/>
              </w:rPr>
              <w:t>44.584.880.000</w:t>
            </w:r>
          </w:p>
        </w:tc>
        <w:tc>
          <w:tcPr>
            <w:tcW w:w="1971" w:type="dxa"/>
            <w:tcBorders>
              <w:top w:val="single" w:sz="4" w:space="0" w:color="auto"/>
              <w:left w:val="single" w:sz="4" w:space="0" w:color="auto"/>
              <w:bottom w:val="single" w:sz="4" w:space="0" w:color="auto"/>
              <w:right w:val="single" w:sz="4" w:space="0" w:color="auto"/>
            </w:tcBorders>
          </w:tcPr>
          <w:p w:rsidR="00A33D6C" w:rsidRDefault="00A33D6C" w:rsidP="002E0A0B">
            <w:pPr>
              <w:autoSpaceDE w:val="0"/>
              <w:autoSpaceDN w:val="0"/>
              <w:adjustRightInd w:val="0"/>
              <w:spacing w:before="120" w:after="60" w:line="264" w:lineRule="auto"/>
              <w:jc w:val="right"/>
              <w:rPr>
                <w:sz w:val="26"/>
                <w:szCs w:val="26"/>
              </w:rPr>
            </w:pPr>
          </w:p>
          <w:p w:rsidR="00A33D6C" w:rsidRPr="009869E7" w:rsidRDefault="00A33D6C" w:rsidP="002E0A0B">
            <w:pPr>
              <w:autoSpaceDE w:val="0"/>
              <w:autoSpaceDN w:val="0"/>
              <w:adjustRightInd w:val="0"/>
              <w:spacing w:before="120" w:after="60" w:line="264" w:lineRule="auto"/>
              <w:jc w:val="right"/>
              <w:rPr>
                <w:sz w:val="26"/>
                <w:szCs w:val="26"/>
              </w:rPr>
            </w:pPr>
            <w:r w:rsidRPr="009869E7">
              <w:rPr>
                <w:sz w:val="26"/>
                <w:szCs w:val="26"/>
              </w:rPr>
              <w:t>40.000.000.000</w:t>
            </w:r>
          </w:p>
        </w:tc>
        <w:tc>
          <w:tcPr>
            <w:tcW w:w="1971" w:type="dxa"/>
            <w:tcBorders>
              <w:top w:val="single" w:sz="4" w:space="0" w:color="auto"/>
              <w:left w:val="single" w:sz="4" w:space="0" w:color="auto"/>
              <w:bottom w:val="single" w:sz="4" w:space="0" w:color="auto"/>
              <w:right w:val="single" w:sz="4" w:space="0" w:color="auto"/>
            </w:tcBorders>
          </w:tcPr>
          <w:p w:rsidR="00A33D6C" w:rsidRPr="00A33D6C" w:rsidRDefault="00A33D6C" w:rsidP="002E0A0B">
            <w:pPr>
              <w:autoSpaceDE w:val="0"/>
              <w:autoSpaceDN w:val="0"/>
              <w:adjustRightInd w:val="0"/>
              <w:spacing w:before="120" w:after="60" w:line="264" w:lineRule="auto"/>
              <w:jc w:val="right"/>
              <w:rPr>
                <w:sz w:val="26"/>
                <w:szCs w:val="26"/>
              </w:rPr>
            </w:pPr>
          </w:p>
          <w:p w:rsidR="00A33D6C" w:rsidRPr="00A33D6C" w:rsidRDefault="00A33D6C" w:rsidP="002E0A0B">
            <w:pPr>
              <w:autoSpaceDE w:val="0"/>
              <w:autoSpaceDN w:val="0"/>
              <w:adjustRightInd w:val="0"/>
              <w:spacing w:before="120" w:after="60" w:line="264" w:lineRule="auto"/>
              <w:jc w:val="right"/>
              <w:rPr>
                <w:sz w:val="26"/>
                <w:szCs w:val="26"/>
              </w:rPr>
            </w:pPr>
            <w:r w:rsidRPr="00A33D6C">
              <w:rPr>
                <w:sz w:val="26"/>
                <w:szCs w:val="26"/>
              </w:rPr>
              <w:t>40.000.000.000</w:t>
            </w:r>
          </w:p>
        </w:tc>
      </w:tr>
      <w:tr w:rsidR="00A33D6C" w:rsidRPr="002421F8" w:rsidTr="002E0A0B">
        <w:tc>
          <w:tcPr>
            <w:tcW w:w="708" w:type="dxa"/>
            <w:tcBorders>
              <w:top w:val="single" w:sz="4" w:space="0" w:color="auto"/>
              <w:left w:val="single" w:sz="4" w:space="0" w:color="auto"/>
              <w:bottom w:val="single" w:sz="4" w:space="0" w:color="auto"/>
              <w:right w:val="single" w:sz="4" w:space="0" w:color="auto"/>
            </w:tcBorders>
            <w:hideMark/>
          </w:tcPr>
          <w:p w:rsidR="00A33D6C" w:rsidRPr="009869E7" w:rsidRDefault="00A33D6C" w:rsidP="002E0A0B">
            <w:pPr>
              <w:autoSpaceDE w:val="0"/>
              <w:autoSpaceDN w:val="0"/>
              <w:adjustRightInd w:val="0"/>
              <w:spacing w:before="120" w:after="60" w:line="264" w:lineRule="auto"/>
              <w:jc w:val="center"/>
              <w:rPr>
                <w:sz w:val="26"/>
                <w:szCs w:val="26"/>
              </w:rPr>
            </w:pPr>
            <w:r w:rsidRPr="009869E7">
              <w:rPr>
                <w:sz w:val="26"/>
                <w:szCs w:val="26"/>
              </w:rPr>
              <w:t>2</w:t>
            </w:r>
          </w:p>
        </w:tc>
        <w:tc>
          <w:tcPr>
            <w:tcW w:w="1722" w:type="dxa"/>
            <w:tcBorders>
              <w:top w:val="single" w:sz="4" w:space="0" w:color="auto"/>
              <w:left w:val="single" w:sz="4" w:space="0" w:color="auto"/>
              <w:bottom w:val="single" w:sz="4" w:space="0" w:color="auto"/>
              <w:right w:val="single" w:sz="4" w:space="0" w:color="auto"/>
            </w:tcBorders>
            <w:hideMark/>
          </w:tcPr>
          <w:p w:rsidR="00A33D6C" w:rsidRPr="009869E7" w:rsidRDefault="00A33D6C" w:rsidP="002E0A0B">
            <w:pPr>
              <w:autoSpaceDE w:val="0"/>
              <w:autoSpaceDN w:val="0"/>
              <w:adjustRightInd w:val="0"/>
              <w:spacing w:before="120" w:after="60" w:line="264" w:lineRule="auto"/>
              <w:jc w:val="both"/>
              <w:rPr>
                <w:sz w:val="26"/>
                <w:szCs w:val="26"/>
              </w:rPr>
            </w:pPr>
            <w:r w:rsidRPr="009869E7">
              <w:rPr>
                <w:sz w:val="26"/>
                <w:szCs w:val="26"/>
              </w:rPr>
              <w:t>Góp vốn Công ty CP LIG Hướng Hóa 1</w:t>
            </w:r>
          </w:p>
        </w:tc>
        <w:tc>
          <w:tcPr>
            <w:tcW w:w="1971" w:type="dxa"/>
            <w:vMerge w:val="restart"/>
            <w:tcBorders>
              <w:top w:val="single" w:sz="4" w:space="0" w:color="auto"/>
              <w:left w:val="single" w:sz="4" w:space="0" w:color="auto"/>
              <w:right w:val="single" w:sz="4" w:space="0" w:color="auto"/>
            </w:tcBorders>
            <w:vAlign w:val="bottom"/>
            <w:hideMark/>
          </w:tcPr>
          <w:p w:rsidR="00A33D6C" w:rsidRPr="009869E7" w:rsidRDefault="00A33D6C" w:rsidP="002E0A0B">
            <w:pPr>
              <w:autoSpaceDE w:val="0"/>
              <w:autoSpaceDN w:val="0"/>
              <w:adjustRightInd w:val="0"/>
              <w:spacing w:before="120" w:after="60" w:line="264" w:lineRule="auto"/>
              <w:jc w:val="center"/>
              <w:rPr>
                <w:sz w:val="26"/>
                <w:szCs w:val="26"/>
              </w:rPr>
            </w:pPr>
            <w:r>
              <w:rPr>
                <w:sz w:val="26"/>
                <w:szCs w:val="26"/>
              </w:rPr>
              <w:t>9</w:t>
            </w:r>
            <w:r w:rsidRPr="009869E7">
              <w:rPr>
                <w:sz w:val="26"/>
                <w:szCs w:val="26"/>
              </w:rPr>
              <w:t>5.000.000.000</w:t>
            </w:r>
          </w:p>
          <w:p w:rsidR="00A33D6C" w:rsidRPr="009869E7" w:rsidRDefault="00A33D6C" w:rsidP="002E0A0B">
            <w:pPr>
              <w:autoSpaceDE w:val="0"/>
              <w:autoSpaceDN w:val="0"/>
              <w:adjustRightInd w:val="0"/>
              <w:spacing w:before="120" w:after="60" w:line="264" w:lineRule="auto"/>
              <w:jc w:val="center"/>
              <w:rPr>
                <w:sz w:val="26"/>
                <w:szCs w:val="26"/>
              </w:rPr>
            </w:pPr>
          </w:p>
        </w:tc>
        <w:tc>
          <w:tcPr>
            <w:tcW w:w="1971" w:type="dxa"/>
            <w:tcBorders>
              <w:top w:val="single" w:sz="4" w:space="0" w:color="auto"/>
              <w:left w:val="single" w:sz="4" w:space="0" w:color="auto"/>
              <w:bottom w:val="single" w:sz="4" w:space="0" w:color="auto"/>
              <w:right w:val="single" w:sz="4" w:space="0" w:color="auto"/>
            </w:tcBorders>
          </w:tcPr>
          <w:p w:rsidR="00A33D6C" w:rsidRDefault="00A33D6C" w:rsidP="002E0A0B">
            <w:pPr>
              <w:autoSpaceDE w:val="0"/>
              <w:autoSpaceDN w:val="0"/>
              <w:adjustRightInd w:val="0"/>
              <w:spacing w:before="120" w:after="60" w:line="264" w:lineRule="auto"/>
              <w:jc w:val="right"/>
              <w:rPr>
                <w:sz w:val="26"/>
                <w:szCs w:val="26"/>
              </w:rPr>
            </w:pPr>
          </w:p>
          <w:p w:rsidR="00A33D6C" w:rsidRPr="008F202D" w:rsidRDefault="00A33D6C" w:rsidP="002E0A0B">
            <w:pPr>
              <w:autoSpaceDE w:val="0"/>
              <w:autoSpaceDN w:val="0"/>
              <w:adjustRightInd w:val="0"/>
              <w:spacing w:before="120" w:after="60" w:line="264" w:lineRule="auto"/>
              <w:jc w:val="right"/>
              <w:rPr>
                <w:sz w:val="8"/>
                <w:szCs w:val="26"/>
              </w:rPr>
            </w:pPr>
          </w:p>
          <w:p w:rsidR="00A33D6C" w:rsidRPr="009869E7" w:rsidRDefault="00A33D6C" w:rsidP="002E0A0B">
            <w:pPr>
              <w:autoSpaceDE w:val="0"/>
              <w:autoSpaceDN w:val="0"/>
              <w:adjustRightInd w:val="0"/>
              <w:spacing w:before="120" w:after="60" w:line="264" w:lineRule="auto"/>
              <w:jc w:val="right"/>
              <w:rPr>
                <w:sz w:val="26"/>
                <w:szCs w:val="26"/>
              </w:rPr>
            </w:pPr>
            <w:r w:rsidRPr="009869E7">
              <w:rPr>
                <w:sz w:val="26"/>
                <w:szCs w:val="26"/>
              </w:rPr>
              <w:t>55.000.000.000</w:t>
            </w:r>
          </w:p>
        </w:tc>
        <w:tc>
          <w:tcPr>
            <w:tcW w:w="1971" w:type="dxa"/>
            <w:tcBorders>
              <w:top w:val="single" w:sz="4" w:space="0" w:color="auto"/>
              <w:left w:val="single" w:sz="4" w:space="0" w:color="auto"/>
              <w:bottom w:val="single" w:sz="4" w:space="0" w:color="auto"/>
              <w:right w:val="single" w:sz="4" w:space="0" w:color="auto"/>
            </w:tcBorders>
          </w:tcPr>
          <w:p w:rsidR="00A33D6C" w:rsidRDefault="00A33D6C" w:rsidP="002E0A0B">
            <w:pPr>
              <w:autoSpaceDE w:val="0"/>
              <w:autoSpaceDN w:val="0"/>
              <w:adjustRightInd w:val="0"/>
              <w:spacing w:before="120" w:after="60" w:line="264" w:lineRule="auto"/>
              <w:jc w:val="right"/>
              <w:rPr>
                <w:sz w:val="26"/>
                <w:szCs w:val="26"/>
              </w:rPr>
            </w:pPr>
          </w:p>
          <w:p w:rsidR="00A33D6C" w:rsidRPr="008F202D" w:rsidRDefault="00A33D6C" w:rsidP="002E0A0B">
            <w:pPr>
              <w:autoSpaceDE w:val="0"/>
              <w:autoSpaceDN w:val="0"/>
              <w:adjustRightInd w:val="0"/>
              <w:spacing w:before="120" w:after="60" w:line="264" w:lineRule="auto"/>
              <w:jc w:val="right"/>
              <w:rPr>
                <w:sz w:val="8"/>
                <w:szCs w:val="26"/>
              </w:rPr>
            </w:pPr>
          </w:p>
          <w:p w:rsidR="00A33D6C" w:rsidRPr="009869E7" w:rsidRDefault="00A33D6C" w:rsidP="002E0A0B">
            <w:pPr>
              <w:autoSpaceDE w:val="0"/>
              <w:autoSpaceDN w:val="0"/>
              <w:adjustRightInd w:val="0"/>
              <w:spacing w:before="120" w:after="60" w:line="264" w:lineRule="auto"/>
              <w:jc w:val="right"/>
              <w:rPr>
                <w:sz w:val="26"/>
                <w:szCs w:val="26"/>
              </w:rPr>
            </w:pPr>
            <w:r w:rsidRPr="009869E7">
              <w:rPr>
                <w:sz w:val="26"/>
                <w:szCs w:val="26"/>
              </w:rPr>
              <w:t>50.000.000.000</w:t>
            </w:r>
          </w:p>
        </w:tc>
        <w:tc>
          <w:tcPr>
            <w:tcW w:w="1971" w:type="dxa"/>
            <w:tcBorders>
              <w:top w:val="single" w:sz="4" w:space="0" w:color="auto"/>
              <w:left w:val="single" w:sz="4" w:space="0" w:color="auto"/>
              <w:bottom w:val="single" w:sz="4" w:space="0" w:color="auto"/>
              <w:right w:val="single" w:sz="4" w:space="0" w:color="auto"/>
            </w:tcBorders>
          </w:tcPr>
          <w:p w:rsidR="00A33D6C" w:rsidRDefault="00A33D6C" w:rsidP="002E0A0B">
            <w:pPr>
              <w:autoSpaceDE w:val="0"/>
              <w:autoSpaceDN w:val="0"/>
              <w:adjustRightInd w:val="0"/>
              <w:spacing w:before="120" w:after="60" w:line="264" w:lineRule="auto"/>
              <w:jc w:val="right"/>
              <w:rPr>
                <w:sz w:val="26"/>
                <w:szCs w:val="26"/>
              </w:rPr>
            </w:pPr>
          </w:p>
          <w:p w:rsidR="00A33D6C" w:rsidRPr="008F202D" w:rsidRDefault="00A33D6C" w:rsidP="002E0A0B">
            <w:pPr>
              <w:autoSpaceDE w:val="0"/>
              <w:autoSpaceDN w:val="0"/>
              <w:adjustRightInd w:val="0"/>
              <w:spacing w:before="120" w:after="60" w:line="264" w:lineRule="auto"/>
              <w:jc w:val="right"/>
              <w:rPr>
                <w:sz w:val="10"/>
                <w:szCs w:val="26"/>
              </w:rPr>
            </w:pPr>
          </w:p>
          <w:p w:rsidR="00A33D6C" w:rsidRPr="009869E7" w:rsidRDefault="00A33D6C" w:rsidP="002E0A0B">
            <w:pPr>
              <w:autoSpaceDE w:val="0"/>
              <w:autoSpaceDN w:val="0"/>
              <w:adjustRightInd w:val="0"/>
              <w:spacing w:before="120" w:after="60" w:line="264" w:lineRule="auto"/>
              <w:jc w:val="right"/>
              <w:rPr>
                <w:sz w:val="26"/>
                <w:szCs w:val="26"/>
              </w:rPr>
            </w:pPr>
            <w:r w:rsidRPr="009869E7">
              <w:rPr>
                <w:sz w:val="26"/>
                <w:szCs w:val="26"/>
              </w:rPr>
              <w:t>50.000.000.000</w:t>
            </w:r>
          </w:p>
        </w:tc>
      </w:tr>
      <w:tr w:rsidR="00A33D6C" w:rsidRPr="00672CDF" w:rsidTr="002E0A0B">
        <w:tc>
          <w:tcPr>
            <w:tcW w:w="708" w:type="dxa"/>
            <w:tcBorders>
              <w:top w:val="single" w:sz="4" w:space="0" w:color="auto"/>
              <w:left w:val="single" w:sz="4" w:space="0" w:color="auto"/>
              <w:bottom w:val="nil"/>
              <w:right w:val="single" w:sz="4" w:space="0" w:color="auto"/>
            </w:tcBorders>
            <w:hideMark/>
          </w:tcPr>
          <w:p w:rsidR="00A33D6C" w:rsidRPr="009869E7" w:rsidRDefault="00A33D6C" w:rsidP="002E0A0B">
            <w:pPr>
              <w:autoSpaceDE w:val="0"/>
              <w:autoSpaceDN w:val="0"/>
              <w:adjustRightInd w:val="0"/>
              <w:spacing w:before="120" w:after="60" w:line="264" w:lineRule="auto"/>
              <w:jc w:val="center"/>
              <w:rPr>
                <w:sz w:val="26"/>
                <w:szCs w:val="26"/>
              </w:rPr>
            </w:pPr>
            <w:r w:rsidRPr="009869E7">
              <w:rPr>
                <w:sz w:val="26"/>
                <w:szCs w:val="26"/>
              </w:rPr>
              <w:t>3</w:t>
            </w:r>
          </w:p>
        </w:tc>
        <w:tc>
          <w:tcPr>
            <w:tcW w:w="1722" w:type="dxa"/>
            <w:tcBorders>
              <w:top w:val="single" w:sz="4" w:space="0" w:color="auto"/>
              <w:left w:val="single" w:sz="4" w:space="0" w:color="auto"/>
              <w:bottom w:val="nil"/>
              <w:right w:val="single" w:sz="4" w:space="0" w:color="auto"/>
            </w:tcBorders>
            <w:hideMark/>
          </w:tcPr>
          <w:p w:rsidR="00A33D6C" w:rsidRPr="009869E7" w:rsidRDefault="00A33D6C" w:rsidP="002E0A0B">
            <w:pPr>
              <w:autoSpaceDE w:val="0"/>
              <w:autoSpaceDN w:val="0"/>
              <w:adjustRightInd w:val="0"/>
              <w:spacing w:before="120" w:after="60" w:line="264" w:lineRule="auto"/>
              <w:jc w:val="both"/>
              <w:rPr>
                <w:sz w:val="26"/>
                <w:szCs w:val="26"/>
              </w:rPr>
            </w:pPr>
            <w:r w:rsidRPr="009869E7">
              <w:rPr>
                <w:sz w:val="26"/>
                <w:szCs w:val="26"/>
              </w:rPr>
              <w:t>Góp vốn Công ty CP LIG Hướng Hóa 2</w:t>
            </w:r>
          </w:p>
        </w:tc>
        <w:tc>
          <w:tcPr>
            <w:tcW w:w="1971" w:type="dxa"/>
            <w:vMerge/>
            <w:tcBorders>
              <w:left w:val="single" w:sz="4" w:space="0" w:color="auto"/>
              <w:bottom w:val="nil"/>
              <w:right w:val="single" w:sz="4" w:space="0" w:color="auto"/>
            </w:tcBorders>
            <w:hideMark/>
          </w:tcPr>
          <w:p w:rsidR="00A33D6C" w:rsidRPr="009869E7" w:rsidRDefault="00A33D6C" w:rsidP="002E0A0B">
            <w:pPr>
              <w:autoSpaceDE w:val="0"/>
              <w:autoSpaceDN w:val="0"/>
              <w:adjustRightInd w:val="0"/>
              <w:spacing w:before="120" w:after="60" w:line="264" w:lineRule="auto"/>
              <w:jc w:val="right"/>
              <w:rPr>
                <w:i/>
                <w:sz w:val="26"/>
                <w:szCs w:val="26"/>
              </w:rPr>
            </w:pPr>
          </w:p>
        </w:tc>
        <w:tc>
          <w:tcPr>
            <w:tcW w:w="1971" w:type="dxa"/>
            <w:tcBorders>
              <w:top w:val="single" w:sz="4" w:space="0" w:color="auto"/>
              <w:left w:val="single" w:sz="4" w:space="0" w:color="auto"/>
              <w:bottom w:val="nil"/>
              <w:right w:val="single" w:sz="4" w:space="0" w:color="auto"/>
            </w:tcBorders>
          </w:tcPr>
          <w:p w:rsidR="00A33D6C" w:rsidRDefault="00A33D6C" w:rsidP="002E0A0B">
            <w:pPr>
              <w:autoSpaceDE w:val="0"/>
              <w:autoSpaceDN w:val="0"/>
              <w:adjustRightInd w:val="0"/>
              <w:spacing w:before="120" w:after="60" w:line="264" w:lineRule="auto"/>
              <w:jc w:val="right"/>
              <w:rPr>
                <w:sz w:val="26"/>
                <w:szCs w:val="26"/>
              </w:rPr>
            </w:pPr>
          </w:p>
          <w:p w:rsidR="00A33D6C" w:rsidRPr="009869E7" w:rsidRDefault="00A33D6C" w:rsidP="002E0A0B">
            <w:pPr>
              <w:autoSpaceDE w:val="0"/>
              <w:autoSpaceDN w:val="0"/>
              <w:adjustRightInd w:val="0"/>
              <w:spacing w:before="120" w:after="60" w:line="264" w:lineRule="auto"/>
              <w:jc w:val="right"/>
              <w:rPr>
                <w:sz w:val="26"/>
                <w:szCs w:val="26"/>
              </w:rPr>
            </w:pPr>
            <w:r w:rsidRPr="009869E7">
              <w:rPr>
                <w:sz w:val="26"/>
                <w:szCs w:val="26"/>
              </w:rPr>
              <w:t>60.415.120.000</w:t>
            </w:r>
          </w:p>
        </w:tc>
        <w:tc>
          <w:tcPr>
            <w:tcW w:w="1971" w:type="dxa"/>
            <w:tcBorders>
              <w:top w:val="single" w:sz="4" w:space="0" w:color="auto"/>
              <w:left w:val="single" w:sz="4" w:space="0" w:color="auto"/>
              <w:bottom w:val="nil"/>
              <w:right w:val="single" w:sz="4" w:space="0" w:color="auto"/>
            </w:tcBorders>
          </w:tcPr>
          <w:p w:rsidR="00A33D6C" w:rsidRDefault="00A33D6C" w:rsidP="002E0A0B">
            <w:pPr>
              <w:autoSpaceDE w:val="0"/>
              <w:autoSpaceDN w:val="0"/>
              <w:adjustRightInd w:val="0"/>
              <w:spacing w:before="120" w:after="60" w:line="264" w:lineRule="auto"/>
              <w:jc w:val="right"/>
              <w:rPr>
                <w:sz w:val="26"/>
                <w:szCs w:val="26"/>
              </w:rPr>
            </w:pPr>
          </w:p>
          <w:p w:rsidR="00A33D6C" w:rsidRPr="009869E7" w:rsidRDefault="00A33D6C" w:rsidP="002E0A0B">
            <w:pPr>
              <w:autoSpaceDE w:val="0"/>
              <w:autoSpaceDN w:val="0"/>
              <w:adjustRightInd w:val="0"/>
              <w:spacing w:before="120" w:after="60" w:line="264" w:lineRule="auto"/>
              <w:jc w:val="right"/>
              <w:rPr>
                <w:sz w:val="26"/>
                <w:szCs w:val="26"/>
              </w:rPr>
            </w:pPr>
            <w:r w:rsidRPr="009869E7">
              <w:rPr>
                <w:sz w:val="26"/>
                <w:szCs w:val="26"/>
              </w:rPr>
              <w:t>50.000.000.000</w:t>
            </w:r>
          </w:p>
        </w:tc>
        <w:tc>
          <w:tcPr>
            <w:tcW w:w="1971" w:type="dxa"/>
            <w:tcBorders>
              <w:top w:val="single" w:sz="4" w:space="0" w:color="auto"/>
              <w:left w:val="single" w:sz="4" w:space="0" w:color="auto"/>
              <w:bottom w:val="nil"/>
              <w:right w:val="single" w:sz="4" w:space="0" w:color="auto"/>
            </w:tcBorders>
          </w:tcPr>
          <w:p w:rsidR="00A33D6C" w:rsidRDefault="00A33D6C" w:rsidP="002E0A0B">
            <w:pPr>
              <w:autoSpaceDE w:val="0"/>
              <w:autoSpaceDN w:val="0"/>
              <w:adjustRightInd w:val="0"/>
              <w:spacing w:before="120" w:after="60" w:line="264" w:lineRule="auto"/>
              <w:jc w:val="right"/>
              <w:rPr>
                <w:sz w:val="26"/>
                <w:szCs w:val="26"/>
              </w:rPr>
            </w:pPr>
          </w:p>
          <w:p w:rsidR="00A33D6C" w:rsidRPr="009869E7" w:rsidRDefault="00A33D6C" w:rsidP="002E0A0B">
            <w:pPr>
              <w:autoSpaceDE w:val="0"/>
              <w:autoSpaceDN w:val="0"/>
              <w:adjustRightInd w:val="0"/>
              <w:spacing w:before="120" w:after="60" w:line="264" w:lineRule="auto"/>
              <w:jc w:val="right"/>
              <w:rPr>
                <w:sz w:val="26"/>
                <w:szCs w:val="26"/>
              </w:rPr>
            </w:pPr>
            <w:r w:rsidRPr="009869E7">
              <w:rPr>
                <w:sz w:val="26"/>
                <w:szCs w:val="26"/>
              </w:rPr>
              <w:t>50.000.000.000</w:t>
            </w:r>
          </w:p>
        </w:tc>
      </w:tr>
      <w:tr w:rsidR="00A33D6C" w:rsidRPr="00672CDF" w:rsidTr="002E0A0B">
        <w:tc>
          <w:tcPr>
            <w:tcW w:w="708" w:type="dxa"/>
            <w:tcBorders>
              <w:top w:val="single" w:sz="4" w:space="0" w:color="auto"/>
              <w:left w:val="single" w:sz="4" w:space="0" w:color="auto"/>
              <w:bottom w:val="single" w:sz="4" w:space="0" w:color="auto"/>
              <w:right w:val="single" w:sz="4" w:space="0" w:color="auto"/>
            </w:tcBorders>
            <w:hideMark/>
          </w:tcPr>
          <w:p w:rsidR="00A33D6C" w:rsidRPr="009869E7" w:rsidRDefault="00A33D6C" w:rsidP="002E0A0B">
            <w:pPr>
              <w:autoSpaceDE w:val="0"/>
              <w:autoSpaceDN w:val="0"/>
              <w:adjustRightInd w:val="0"/>
              <w:spacing w:before="120" w:after="60" w:line="264" w:lineRule="auto"/>
              <w:jc w:val="center"/>
              <w:rPr>
                <w:sz w:val="26"/>
                <w:szCs w:val="26"/>
              </w:rPr>
            </w:pPr>
            <w:r w:rsidRPr="009869E7">
              <w:rPr>
                <w:sz w:val="26"/>
                <w:szCs w:val="26"/>
              </w:rPr>
              <w:t>4</w:t>
            </w:r>
          </w:p>
        </w:tc>
        <w:tc>
          <w:tcPr>
            <w:tcW w:w="1722" w:type="dxa"/>
            <w:tcBorders>
              <w:top w:val="single" w:sz="4" w:space="0" w:color="auto"/>
              <w:left w:val="single" w:sz="4" w:space="0" w:color="auto"/>
              <w:bottom w:val="single" w:sz="4" w:space="0" w:color="auto"/>
              <w:right w:val="single" w:sz="4" w:space="0" w:color="auto"/>
            </w:tcBorders>
            <w:hideMark/>
          </w:tcPr>
          <w:p w:rsidR="00A33D6C" w:rsidRPr="009869E7" w:rsidRDefault="00A33D6C" w:rsidP="002E0A0B">
            <w:pPr>
              <w:autoSpaceDE w:val="0"/>
              <w:autoSpaceDN w:val="0"/>
              <w:adjustRightInd w:val="0"/>
              <w:spacing w:before="120" w:after="60" w:line="264" w:lineRule="auto"/>
              <w:rPr>
                <w:sz w:val="26"/>
                <w:szCs w:val="26"/>
              </w:rPr>
            </w:pPr>
            <w:r w:rsidRPr="009869E7">
              <w:rPr>
                <w:sz w:val="26"/>
                <w:szCs w:val="26"/>
              </w:rPr>
              <w:t>Bổ sung vốn lưu động</w:t>
            </w:r>
          </w:p>
        </w:tc>
        <w:tc>
          <w:tcPr>
            <w:tcW w:w="1971" w:type="dxa"/>
            <w:tcBorders>
              <w:top w:val="single" w:sz="4" w:space="0" w:color="auto"/>
              <w:left w:val="single" w:sz="4" w:space="0" w:color="auto"/>
              <w:bottom w:val="single" w:sz="4" w:space="0" w:color="auto"/>
              <w:right w:val="single" w:sz="4" w:space="0" w:color="auto"/>
            </w:tcBorders>
            <w:hideMark/>
          </w:tcPr>
          <w:p w:rsidR="00A33D6C" w:rsidRDefault="00A33D6C" w:rsidP="002E0A0B">
            <w:pPr>
              <w:autoSpaceDE w:val="0"/>
              <w:autoSpaceDN w:val="0"/>
              <w:adjustRightInd w:val="0"/>
              <w:spacing w:before="120" w:after="60" w:line="264" w:lineRule="auto"/>
              <w:jc w:val="right"/>
              <w:rPr>
                <w:sz w:val="26"/>
                <w:szCs w:val="26"/>
              </w:rPr>
            </w:pPr>
          </w:p>
          <w:p w:rsidR="00A33D6C" w:rsidRPr="009869E7" w:rsidRDefault="00A33D6C" w:rsidP="002E0A0B">
            <w:pPr>
              <w:autoSpaceDE w:val="0"/>
              <w:autoSpaceDN w:val="0"/>
              <w:adjustRightInd w:val="0"/>
              <w:spacing w:before="120" w:after="60" w:line="264" w:lineRule="auto"/>
              <w:jc w:val="right"/>
              <w:rPr>
                <w:sz w:val="26"/>
                <w:szCs w:val="26"/>
              </w:rPr>
            </w:pPr>
            <w:r w:rsidRPr="009869E7">
              <w:rPr>
                <w:sz w:val="26"/>
                <w:szCs w:val="26"/>
              </w:rPr>
              <w:t>53.000.000.000</w:t>
            </w:r>
          </w:p>
        </w:tc>
        <w:tc>
          <w:tcPr>
            <w:tcW w:w="1971" w:type="dxa"/>
            <w:tcBorders>
              <w:top w:val="single" w:sz="4" w:space="0" w:color="auto"/>
              <w:left w:val="single" w:sz="4" w:space="0" w:color="auto"/>
              <w:bottom w:val="single" w:sz="4" w:space="0" w:color="auto"/>
              <w:right w:val="single" w:sz="4" w:space="0" w:color="auto"/>
            </w:tcBorders>
          </w:tcPr>
          <w:p w:rsidR="00A33D6C" w:rsidRDefault="00A33D6C" w:rsidP="002E0A0B">
            <w:pPr>
              <w:autoSpaceDE w:val="0"/>
              <w:autoSpaceDN w:val="0"/>
              <w:adjustRightInd w:val="0"/>
              <w:spacing w:before="120" w:after="60" w:line="264" w:lineRule="auto"/>
              <w:jc w:val="right"/>
              <w:rPr>
                <w:sz w:val="26"/>
                <w:szCs w:val="26"/>
              </w:rPr>
            </w:pPr>
          </w:p>
          <w:p w:rsidR="00A33D6C" w:rsidRPr="009869E7" w:rsidRDefault="00A33D6C" w:rsidP="002E0A0B">
            <w:pPr>
              <w:autoSpaceDE w:val="0"/>
              <w:autoSpaceDN w:val="0"/>
              <w:adjustRightInd w:val="0"/>
              <w:spacing w:before="120" w:after="60" w:line="264" w:lineRule="auto"/>
              <w:jc w:val="right"/>
              <w:rPr>
                <w:sz w:val="26"/>
                <w:szCs w:val="26"/>
              </w:rPr>
            </w:pPr>
            <w:r w:rsidRPr="009869E7">
              <w:rPr>
                <w:sz w:val="26"/>
                <w:szCs w:val="26"/>
              </w:rPr>
              <w:t>53.000.000.000</w:t>
            </w:r>
          </w:p>
        </w:tc>
        <w:tc>
          <w:tcPr>
            <w:tcW w:w="1971" w:type="dxa"/>
            <w:tcBorders>
              <w:top w:val="single" w:sz="4" w:space="0" w:color="auto"/>
              <w:left w:val="single" w:sz="4" w:space="0" w:color="auto"/>
              <w:bottom w:val="single" w:sz="4" w:space="0" w:color="auto"/>
              <w:right w:val="single" w:sz="4" w:space="0" w:color="auto"/>
            </w:tcBorders>
          </w:tcPr>
          <w:p w:rsidR="00A33D6C" w:rsidRDefault="00A33D6C" w:rsidP="002E0A0B">
            <w:pPr>
              <w:autoSpaceDE w:val="0"/>
              <w:autoSpaceDN w:val="0"/>
              <w:adjustRightInd w:val="0"/>
              <w:spacing w:before="120" w:after="60" w:line="264" w:lineRule="auto"/>
              <w:jc w:val="right"/>
              <w:rPr>
                <w:sz w:val="26"/>
                <w:szCs w:val="26"/>
              </w:rPr>
            </w:pPr>
          </w:p>
          <w:p w:rsidR="00A33D6C" w:rsidRPr="009869E7" w:rsidRDefault="00A33D6C" w:rsidP="002E0A0B">
            <w:pPr>
              <w:autoSpaceDE w:val="0"/>
              <w:autoSpaceDN w:val="0"/>
              <w:adjustRightInd w:val="0"/>
              <w:spacing w:before="120" w:after="60" w:line="264" w:lineRule="auto"/>
              <w:jc w:val="right"/>
              <w:rPr>
                <w:sz w:val="26"/>
                <w:szCs w:val="26"/>
              </w:rPr>
            </w:pPr>
            <w:r w:rsidRPr="009869E7">
              <w:rPr>
                <w:sz w:val="26"/>
                <w:szCs w:val="26"/>
              </w:rPr>
              <w:t>53.000.000.000</w:t>
            </w:r>
          </w:p>
        </w:tc>
        <w:tc>
          <w:tcPr>
            <w:tcW w:w="1971" w:type="dxa"/>
            <w:tcBorders>
              <w:top w:val="single" w:sz="4" w:space="0" w:color="auto"/>
              <w:left w:val="single" w:sz="4" w:space="0" w:color="auto"/>
              <w:bottom w:val="single" w:sz="4" w:space="0" w:color="auto"/>
              <w:right w:val="single" w:sz="4" w:space="0" w:color="auto"/>
            </w:tcBorders>
          </w:tcPr>
          <w:p w:rsidR="00A33D6C" w:rsidRDefault="00A33D6C" w:rsidP="002E0A0B">
            <w:pPr>
              <w:autoSpaceDE w:val="0"/>
              <w:autoSpaceDN w:val="0"/>
              <w:adjustRightInd w:val="0"/>
              <w:spacing w:before="120" w:after="60" w:line="264" w:lineRule="auto"/>
              <w:jc w:val="right"/>
              <w:rPr>
                <w:sz w:val="26"/>
                <w:szCs w:val="26"/>
              </w:rPr>
            </w:pPr>
          </w:p>
          <w:p w:rsidR="00A33D6C" w:rsidRPr="009869E7" w:rsidRDefault="00A33D6C" w:rsidP="002E0A0B">
            <w:pPr>
              <w:autoSpaceDE w:val="0"/>
              <w:autoSpaceDN w:val="0"/>
              <w:adjustRightInd w:val="0"/>
              <w:spacing w:before="120" w:after="60" w:line="264" w:lineRule="auto"/>
              <w:jc w:val="right"/>
              <w:rPr>
                <w:sz w:val="26"/>
                <w:szCs w:val="26"/>
              </w:rPr>
            </w:pPr>
            <w:r w:rsidRPr="009869E7">
              <w:rPr>
                <w:sz w:val="26"/>
                <w:szCs w:val="26"/>
              </w:rPr>
              <w:t>53.000.000.000</w:t>
            </w:r>
          </w:p>
        </w:tc>
      </w:tr>
      <w:tr w:rsidR="00A33D6C" w:rsidRPr="00672CDF" w:rsidTr="002E0A0B">
        <w:tc>
          <w:tcPr>
            <w:tcW w:w="708" w:type="dxa"/>
            <w:tcBorders>
              <w:top w:val="single" w:sz="4" w:space="0" w:color="auto"/>
              <w:left w:val="single" w:sz="4" w:space="0" w:color="auto"/>
              <w:bottom w:val="single" w:sz="4" w:space="0" w:color="auto"/>
              <w:right w:val="single" w:sz="4" w:space="0" w:color="auto"/>
            </w:tcBorders>
          </w:tcPr>
          <w:p w:rsidR="00A33D6C" w:rsidRPr="009869E7" w:rsidRDefault="00A33D6C" w:rsidP="002E0A0B">
            <w:pPr>
              <w:autoSpaceDE w:val="0"/>
              <w:autoSpaceDN w:val="0"/>
              <w:adjustRightInd w:val="0"/>
              <w:spacing w:before="120" w:after="60" w:line="264" w:lineRule="auto"/>
              <w:jc w:val="center"/>
              <w:rPr>
                <w:sz w:val="26"/>
                <w:szCs w:val="26"/>
              </w:rPr>
            </w:pPr>
            <w:r>
              <w:rPr>
                <w:sz w:val="26"/>
                <w:szCs w:val="26"/>
              </w:rPr>
              <w:t>5</w:t>
            </w:r>
          </w:p>
        </w:tc>
        <w:tc>
          <w:tcPr>
            <w:tcW w:w="1722" w:type="dxa"/>
            <w:tcBorders>
              <w:top w:val="single" w:sz="4" w:space="0" w:color="auto"/>
              <w:left w:val="single" w:sz="4" w:space="0" w:color="auto"/>
              <w:bottom w:val="single" w:sz="4" w:space="0" w:color="auto"/>
              <w:right w:val="single" w:sz="4" w:space="0" w:color="auto"/>
            </w:tcBorders>
          </w:tcPr>
          <w:p w:rsidR="00A33D6C" w:rsidRPr="009869E7" w:rsidRDefault="00A33D6C" w:rsidP="002E0A0B">
            <w:pPr>
              <w:autoSpaceDE w:val="0"/>
              <w:autoSpaceDN w:val="0"/>
              <w:adjustRightInd w:val="0"/>
              <w:spacing w:before="120" w:after="60" w:line="264" w:lineRule="auto"/>
              <w:rPr>
                <w:sz w:val="26"/>
                <w:szCs w:val="26"/>
              </w:rPr>
            </w:pPr>
            <w:r>
              <w:rPr>
                <w:sz w:val="26"/>
                <w:szCs w:val="26"/>
              </w:rPr>
              <w:t xml:space="preserve">Góp vốn Công </w:t>
            </w:r>
            <w:r w:rsidR="006B77EA">
              <w:rPr>
                <w:sz w:val="26"/>
                <w:szCs w:val="26"/>
              </w:rPr>
              <w:t>ty CP LICOGI13 – Đầu tư XD</w:t>
            </w:r>
            <w:r>
              <w:rPr>
                <w:sz w:val="26"/>
                <w:szCs w:val="26"/>
              </w:rPr>
              <w:t xml:space="preserve"> và hạ tầng</w:t>
            </w:r>
            <w:r w:rsidR="006B77EA">
              <w:rPr>
                <w:sz w:val="26"/>
                <w:szCs w:val="26"/>
              </w:rPr>
              <w:t xml:space="preserve"> (LICOGI13-ICI)</w:t>
            </w:r>
          </w:p>
        </w:tc>
        <w:tc>
          <w:tcPr>
            <w:tcW w:w="1971" w:type="dxa"/>
            <w:tcBorders>
              <w:top w:val="single" w:sz="4" w:space="0" w:color="auto"/>
              <w:left w:val="single" w:sz="4" w:space="0" w:color="auto"/>
              <w:bottom w:val="single" w:sz="4" w:space="0" w:color="auto"/>
              <w:right w:val="single" w:sz="4" w:space="0" w:color="auto"/>
            </w:tcBorders>
          </w:tcPr>
          <w:p w:rsidR="00A33D6C" w:rsidRPr="009869E7" w:rsidRDefault="00A33D6C" w:rsidP="002E0A0B">
            <w:pPr>
              <w:autoSpaceDE w:val="0"/>
              <w:autoSpaceDN w:val="0"/>
              <w:adjustRightInd w:val="0"/>
              <w:spacing w:before="120" w:after="60" w:line="264" w:lineRule="auto"/>
              <w:jc w:val="right"/>
              <w:rPr>
                <w:sz w:val="26"/>
                <w:szCs w:val="26"/>
              </w:rPr>
            </w:pPr>
          </w:p>
        </w:tc>
        <w:tc>
          <w:tcPr>
            <w:tcW w:w="1971" w:type="dxa"/>
            <w:tcBorders>
              <w:top w:val="single" w:sz="4" w:space="0" w:color="auto"/>
              <w:left w:val="single" w:sz="4" w:space="0" w:color="auto"/>
              <w:bottom w:val="single" w:sz="4" w:space="0" w:color="auto"/>
              <w:right w:val="single" w:sz="4" w:space="0" w:color="auto"/>
            </w:tcBorders>
          </w:tcPr>
          <w:p w:rsidR="00A33D6C" w:rsidRPr="009869E7" w:rsidRDefault="00A33D6C" w:rsidP="002E0A0B">
            <w:pPr>
              <w:autoSpaceDE w:val="0"/>
              <w:autoSpaceDN w:val="0"/>
              <w:adjustRightInd w:val="0"/>
              <w:spacing w:before="120" w:after="60" w:line="264" w:lineRule="auto"/>
              <w:jc w:val="right"/>
              <w:rPr>
                <w:sz w:val="26"/>
                <w:szCs w:val="26"/>
              </w:rPr>
            </w:pPr>
          </w:p>
        </w:tc>
        <w:tc>
          <w:tcPr>
            <w:tcW w:w="1971" w:type="dxa"/>
            <w:tcBorders>
              <w:top w:val="single" w:sz="4" w:space="0" w:color="auto"/>
              <w:left w:val="single" w:sz="4" w:space="0" w:color="auto"/>
              <w:bottom w:val="single" w:sz="4" w:space="0" w:color="auto"/>
              <w:right w:val="single" w:sz="4" w:space="0" w:color="auto"/>
            </w:tcBorders>
          </w:tcPr>
          <w:p w:rsidR="00A33D6C" w:rsidRPr="009869E7" w:rsidRDefault="00A33D6C" w:rsidP="002E0A0B">
            <w:pPr>
              <w:autoSpaceDE w:val="0"/>
              <w:autoSpaceDN w:val="0"/>
              <w:adjustRightInd w:val="0"/>
              <w:spacing w:before="120" w:after="60" w:line="264" w:lineRule="auto"/>
              <w:jc w:val="right"/>
              <w:rPr>
                <w:sz w:val="26"/>
                <w:szCs w:val="26"/>
              </w:rPr>
            </w:pPr>
          </w:p>
        </w:tc>
        <w:tc>
          <w:tcPr>
            <w:tcW w:w="1971" w:type="dxa"/>
            <w:tcBorders>
              <w:top w:val="single" w:sz="4" w:space="0" w:color="auto"/>
              <w:left w:val="single" w:sz="4" w:space="0" w:color="auto"/>
              <w:bottom w:val="single" w:sz="4" w:space="0" w:color="auto"/>
              <w:right w:val="single" w:sz="4" w:space="0" w:color="auto"/>
            </w:tcBorders>
          </w:tcPr>
          <w:p w:rsidR="00A33D6C" w:rsidRDefault="00A33D6C" w:rsidP="002E0A0B">
            <w:pPr>
              <w:autoSpaceDE w:val="0"/>
              <w:autoSpaceDN w:val="0"/>
              <w:adjustRightInd w:val="0"/>
              <w:spacing w:before="120" w:after="60" w:line="264" w:lineRule="auto"/>
              <w:jc w:val="right"/>
              <w:rPr>
                <w:sz w:val="26"/>
                <w:szCs w:val="26"/>
              </w:rPr>
            </w:pPr>
          </w:p>
          <w:p w:rsidR="00A33D6C" w:rsidRDefault="00A33D6C" w:rsidP="002E0A0B">
            <w:pPr>
              <w:autoSpaceDE w:val="0"/>
              <w:autoSpaceDN w:val="0"/>
              <w:adjustRightInd w:val="0"/>
              <w:spacing w:before="120" w:after="60" w:line="264" w:lineRule="auto"/>
              <w:jc w:val="right"/>
              <w:rPr>
                <w:sz w:val="26"/>
                <w:szCs w:val="26"/>
              </w:rPr>
            </w:pPr>
          </w:p>
          <w:p w:rsidR="00A33D6C" w:rsidRPr="009869E7" w:rsidRDefault="00A33D6C" w:rsidP="002E0A0B">
            <w:pPr>
              <w:autoSpaceDE w:val="0"/>
              <w:autoSpaceDN w:val="0"/>
              <w:adjustRightInd w:val="0"/>
              <w:spacing w:before="120" w:after="60" w:line="264" w:lineRule="auto"/>
              <w:jc w:val="right"/>
              <w:rPr>
                <w:sz w:val="26"/>
                <w:szCs w:val="26"/>
              </w:rPr>
            </w:pPr>
            <w:r>
              <w:rPr>
                <w:sz w:val="26"/>
                <w:szCs w:val="26"/>
              </w:rPr>
              <w:t>20.000.000.000</w:t>
            </w:r>
          </w:p>
        </w:tc>
      </w:tr>
      <w:tr w:rsidR="00A33D6C" w:rsidRPr="00672CDF" w:rsidTr="002E0A0B">
        <w:tc>
          <w:tcPr>
            <w:tcW w:w="708" w:type="dxa"/>
            <w:tcBorders>
              <w:top w:val="single" w:sz="4" w:space="0" w:color="auto"/>
              <w:left w:val="single" w:sz="4" w:space="0" w:color="auto"/>
              <w:bottom w:val="single" w:sz="4" w:space="0" w:color="auto"/>
              <w:right w:val="single" w:sz="4" w:space="0" w:color="auto"/>
            </w:tcBorders>
          </w:tcPr>
          <w:p w:rsidR="00A33D6C" w:rsidRPr="009869E7" w:rsidRDefault="00A33D6C" w:rsidP="002E0A0B">
            <w:pPr>
              <w:autoSpaceDE w:val="0"/>
              <w:autoSpaceDN w:val="0"/>
              <w:adjustRightInd w:val="0"/>
              <w:spacing w:before="120" w:after="60" w:line="264" w:lineRule="auto"/>
              <w:jc w:val="both"/>
              <w:rPr>
                <w:sz w:val="26"/>
                <w:szCs w:val="26"/>
              </w:rPr>
            </w:pPr>
          </w:p>
        </w:tc>
        <w:tc>
          <w:tcPr>
            <w:tcW w:w="1722" w:type="dxa"/>
            <w:tcBorders>
              <w:top w:val="single" w:sz="4" w:space="0" w:color="auto"/>
              <w:left w:val="single" w:sz="4" w:space="0" w:color="auto"/>
              <w:bottom w:val="single" w:sz="4" w:space="0" w:color="auto"/>
              <w:right w:val="single" w:sz="4" w:space="0" w:color="auto"/>
            </w:tcBorders>
            <w:hideMark/>
          </w:tcPr>
          <w:p w:rsidR="00A33D6C" w:rsidRPr="009869E7" w:rsidRDefault="00A33D6C" w:rsidP="002E0A0B">
            <w:pPr>
              <w:autoSpaceDE w:val="0"/>
              <w:autoSpaceDN w:val="0"/>
              <w:adjustRightInd w:val="0"/>
              <w:spacing w:before="120" w:after="60" w:line="264" w:lineRule="auto"/>
              <w:jc w:val="center"/>
              <w:rPr>
                <w:b/>
                <w:sz w:val="26"/>
                <w:szCs w:val="26"/>
              </w:rPr>
            </w:pPr>
            <w:r w:rsidRPr="009869E7">
              <w:rPr>
                <w:b/>
                <w:sz w:val="26"/>
                <w:szCs w:val="26"/>
              </w:rPr>
              <w:t>Cộng</w:t>
            </w:r>
          </w:p>
        </w:tc>
        <w:tc>
          <w:tcPr>
            <w:tcW w:w="1971" w:type="dxa"/>
            <w:tcBorders>
              <w:top w:val="single" w:sz="4" w:space="0" w:color="auto"/>
              <w:left w:val="single" w:sz="4" w:space="0" w:color="auto"/>
              <w:bottom w:val="single" w:sz="4" w:space="0" w:color="auto"/>
              <w:right w:val="single" w:sz="4" w:space="0" w:color="auto"/>
            </w:tcBorders>
            <w:hideMark/>
          </w:tcPr>
          <w:p w:rsidR="00A33D6C" w:rsidRPr="009869E7" w:rsidRDefault="00A33D6C" w:rsidP="002E0A0B">
            <w:pPr>
              <w:autoSpaceDE w:val="0"/>
              <w:autoSpaceDN w:val="0"/>
              <w:adjustRightInd w:val="0"/>
              <w:spacing w:before="120" w:after="60" w:line="264" w:lineRule="auto"/>
              <w:jc w:val="right"/>
              <w:rPr>
                <w:b/>
                <w:sz w:val="26"/>
                <w:szCs w:val="26"/>
              </w:rPr>
            </w:pPr>
            <w:r w:rsidRPr="009869E7">
              <w:rPr>
                <w:b/>
                <w:sz w:val="26"/>
                <w:szCs w:val="26"/>
              </w:rPr>
              <w:t>213.000.000.000</w:t>
            </w:r>
          </w:p>
        </w:tc>
        <w:tc>
          <w:tcPr>
            <w:tcW w:w="1971" w:type="dxa"/>
            <w:tcBorders>
              <w:top w:val="single" w:sz="4" w:space="0" w:color="auto"/>
              <w:left w:val="single" w:sz="4" w:space="0" w:color="auto"/>
              <w:bottom w:val="single" w:sz="4" w:space="0" w:color="auto"/>
              <w:right w:val="single" w:sz="4" w:space="0" w:color="auto"/>
            </w:tcBorders>
          </w:tcPr>
          <w:p w:rsidR="00A33D6C" w:rsidRPr="009869E7" w:rsidRDefault="00A33D6C" w:rsidP="002E0A0B">
            <w:pPr>
              <w:autoSpaceDE w:val="0"/>
              <w:autoSpaceDN w:val="0"/>
              <w:adjustRightInd w:val="0"/>
              <w:spacing w:before="120" w:after="60" w:line="264" w:lineRule="auto"/>
              <w:jc w:val="right"/>
              <w:rPr>
                <w:b/>
                <w:sz w:val="26"/>
                <w:szCs w:val="26"/>
              </w:rPr>
            </w:pPr>
            <w:r w:rsidRPr="009869E7">
              <w:rPr>
                <w:b/>
                <w:sz w:val="26"/>
                <w:szCs w:val="26"/>
              </w:rPr>
              <w:t>213.000.000.000</w:t>
            </w:r>
          </w:p>
        </w:tc>
        <w:tc>
          <w:tcPr>
            <w:tcW w:w="1971" w:type="dxa"/>
            <w:tcBorders>
              <w:top w:val="single" w:sz="4" w:space="0" w:color="auto"/>
              <w:left w:val="single" w:sz="4" w:space="0" w:color="auto"/>
              <w:bottom w:val="single" w:sz="4" w:space="0" w:color="auto"/>
              <w:right w:val="single" w:sz="4" w:space="0" w:color="auto"/>
            </w:tcBorders>
          </w:tcPr>
          <w:p w:rsidR="00A33D6C" w:rsidRPr="009869E7" w:rsidRDefault="00A33D6C" w:rsidP="002E0A0B">
            <w:pPr>
              <w:autoSpaceDE w:val="0"/>
              <w:autoSpaceDN w:val="0"/>
              <w:adjustRightInd w:val="0"/>
              <w:spacing w:before="120" w:after="60" w:line="264" w:lineRule="auto"/>
              <w:jc w:val="right"/>
              <w:rPr>
                <w:b/>
                <w:sz w:val="26"/>
                <w:szCs w:val="26"/>
              </w:rPr>
            </w:pPr>
            <w:r w:rsidRPr="009869E7">
              <w:rPr>
                <w:b/>
                <w:sz w:val="26"/>
                <w:szCs w:val="26"/>
              </w:rPr>
              <w:t>193.000.000.000</w:t>
            </w:r>
          </w:p>
        </w:tc>
        <w:tc>
          <w:tcPr>
            <w:tcW w:w="1971" w:type="dxa"/>
            <w:tcBorders>
              <w:top w:val="single" w:sz="4" w:space="0" w:color="auto"/>
              <w:left w:val="single" w:sz="4" w:space="0" w:color="auto"/>
              <w:bottom w:val="single" w:sz="4" w:space="0" w:color="auto"/>
              <w:right w:val="single" w:sz="4" w:space="0" w:color="auto"/>
            </w:tcBorders>
          </w:tcPr>
          <w:p w:rsidR="00A33D6C" w:rsidRPr="008F202D" w:rsidRDefault="00A33D6C" w:rsidP="002E0A0B">
            <w:pPr>
              <w:autoSpaceDE w:val="0"/>
              <w:autoSpaceDN w:val="0"/>
              <w:adjustRightInd w:val="0"/>
              <w:spacing w:before="120" w:after="60" w:line="264" w:lineRule="auto"/>
              <w:jc w:val="right"/>
              <w:rPr>
                <w:b/>
                <w:sz w:val="26"/>
                <w:szCs w:val="26"/>
              </w:rPr>
            </w:pPr>
            <w:r>
              <w:rPr>
                <w:b/>
                <w:sz w:val="26"/>
                <w:szCs w:val="26"/>
              </w:rPr>
              <w:t>213.000.000.000</w:t>
            </w:r>
          </w:p>
        </w:tc>
      </w:tr>
    </w:tbl>
    <w:p w:rsidR="00A33D6C" w:rsidRPr="00034802" w:rsidRDefault="00A33D6C" w:rsidP="009C2B24">
      <w:pPr>
        <w:pStyle w:val="Default"/>
        <w:spacing w:before="120" w:line="264" w:lineRule="auto"/>
        <w:jc w:val="both"/>
        <w:rPr>
          <w:rFonts w:ascii="Times New Roman" w:hAnsi="Times New Roman" w:cs="Times New Roman"/>
          <w:bCs/>
          <w:color w:val="auto"/>
          <w:sz w:val="28"/>
          <w:szCs w:val="28"/>
        </w:rPr>
      </w:pPr>
      <w:r>
        <w:rPr>
          <w:rFonts w:ascii="Times New Roman" w:hAnsi="Times New Roman" w:cs="Times New Roman"/>
          <w:i/>
          <w:sz w:val="28"/>
          <w:szCs w:val="28"/>
          <w:lang w:val="it-IT"/>
        </w:rPr>
        <w:lastRenderedPageBreak/>
        <w:t>(</w:t>
      </w:r>
      <w:r w:rsidRPr="00034802">
        <w:rPr>
          <w:rFonts w:ascii="Times New Roman" w:hAnsi="Times New Roman" w:cs="Times New Roman"/>
          <w:i/>
          <w:sz w:val="28"/>
          <w:szCs w:val="28"/>
          <w:lang w:val="it-IT"/>
        </w:rPr>
        <w:t xml:space="preserve">Số cổ phần biểu quyết đồng ý:.................CP,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số cổ phần biểu quyết không đồng ý: .................CP,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Không có ý kiến</w:t>
      </w:r>
      <w:r w:rsidR="004954AB">
        <w:rPr>
          <w:rFonts w:ascii="Times New Roman" w:hAnsi="Times New Roman" w:cs="Times New Roman"/>
          <w:i/>
          <w:sz w:val="28"/>
          <w:szCs w:val="28"/>
          <w:lang w:val="it-IT"/>
        </w:rPr>
        <w:t xml:space="preserve">: </w:t>
      </w:r>
      <w:r w:rsidR="004954AB" w:rsidRPr="00034802">
        <w:rPr>
          <w:rFonts w:ascii="Times New Roman" w:hAnsi="Times New Roman" w:cs="Times New Roman"/>
          <w:i/>
          <w:sz w:val="28"/>
          <w:szCs w:val="28"/>
          <w:lang w:val="it-IT"/>
        </w:rPr>
        <w:t xml:space="preserve">.................CP, chiếm tỷ lệ </w:t>
      </w:r>
      <w:r w:rsidR="004954AB" w:rsidRPr="00034802">
        <w:rPr>
          <w:rFonts w:ascii="Times New Roman" w:hAnsi="Times New Roman" w:cs="Times New Roman"/>
          <w:i/>
          <w:color w:val="FF0000"/>
          <w:sz w:val="28"/>
          <w:szCs w:val="28"/>
          <w:lang w:val="it-IT"/>
        </w:rPr>
        <w:t>.........%</w:t>
      </w:r>
      <w:r w:rsidR="004954AB" w:rsidRPr="00034802">
        <w:rPr>
          <w:rFonts w:ascii="Times New Roman" w:hAnsi="Times New Roman" w:cs="Times New Roman"/>
          <w:i/>
          <w:sz w:val="28"/>
          <w:szCs w:val="28"/>
          <w:lang w:val="it-IT"/>
        </w:rPr>
        <w:t xml:space="preserve"> tổng số cổ phần biểu quyết dự họp</w:t>
      </w:r>
      <w:r w:rsidRPr="00034802">
        <w:rPr>
          <w:rFonts w:ascii="Times New Roman" w:hAnsi="Times New Roman" w:cs="Times New Roman"/>
          <w:sz w:val="28"/>
          <w:szCs w:val="28"/>
          <w:lang w:val="it-IT"/>
        </w:rPr>
        <w:t>)</w:t>
      </w:r>
    </w:p>
    <w:p w:rsidR="00DB5DDC" w:rsidRDefault="00D451F4" w:rsidP="009C2B24">
      <w:pPr>
        <w:pStyle w:val="Default"/>
        <w:spacing w:before="120" w:line="264" w:lineRule="auto"/>
        <w:jc w:val="both"/>
        <w:rPr>
          <w:rFonts w:ascii="Times New Roman" w:hAnsi="Times New Roman" w:cs="Times New Roman"/>
          <w:color w:val="auto"/>
          <w:sz w:val="28"/>
          <w:szCs w:val="26"/>
          <w:lang w:val="it-IT"/>
        </w:rPr>
      </w:pPr>
      <w:r w:rsidRPr="009C2B24">
        <w:rPr>
          <w:rFonts w:ascii="Times New Roman" w:hAnsi="Times New Roman" w:cs="Times New Roman"/>
          <w:b/>
          <w:sz w:val="28"/>
          <w:szCs w:val="28"/>
          <w:u w:val="single"/>
          <w:lang w:val="it-IT"/>
        </w:rPr>
        <w:t xml:space="preserve">Nội dung </w:t>
      </w:r>
      <w:r w:rsidR="00A33D6C" w:rsidRPr="009C2B24">
        <w:rPr>
          <w:rFonts w:ascii="Times New Roman" w:hAnsi="Times New Roman" w:cs="Times New Roman"/>
          <w:b/>
          <w:sz w:val="28"/>
          <w:szCs w:val="28"/>
          <w:u w:val="single"/>
          <w:lang w:val="it-IT"/>
        </w:rPr>
        <w:t>4</w:t>
      </w:r>
      <w:r w:rsidRPr="00DB5DDC">
        <w:rPr>
          <w:rFonts w:ascii="Times New Roman" w:hAnsi="Times New Roman" w:cs="Times New Roman"/>
          <w:b/>
          <w:sz w:val="28"/>
          <w:szCs w:val="28"/>
          <w:lang w:val="it-IT"/>
        </w:rPr>
        <w:t xml:space="preserve">: </w:t>
      </w:r>
      <w:r w:rsidR="00BB0381" w:rsidRPr="00DB5DDC">
        <w:rPr>
          <w:rFonts w:ascii="Times New Roman" w:hAnsi="Times New Roman" w:cs="Times New Roman"/>
          <w:sz w:val="28"/>
          <w:szCs w:val="28"/>
        </w:rPr>
        <w:t xml:space="preserve">Thông qua </w:t>
      </w:r>
      <w:r w:rsidRPr="00DB5DDC">
        <w:rPr>
          <w:rFonts w:ascii="Times New Roman" w:hAnsi="Times New Roman" w:cs="Times New Roman"/>
          <w:sz w:val="28"/>
          <w:szCs w:val="28"/>
        </w:rPr>
        <w:t>mức chi trả</w:t>
      </w:r>
      <w:r w:rsidRPr="00DB5DDC">
        <w:rPr>
          <w:rFonts w:ascii="Times New Roman" w:hAnsi="Times New Roman" w:cs="Times New Roman"/>
          <w:sz w:val="27"/>
          <w:szCs w:val="27"/>
        </w:rPr>
        <w:t xml:space="preserve"> t</w:t>
      </w:r>
      <w:r w:rsidR="009C2B24">
        <w:rPr>
          <w:rFonts w:ascii="Times New Roman" w:hAnsi="Times New Roman" w:cs="Times New Roman"/>
          <w:color w:val="auto"/>
          <w:sz w:val="28"/>
          <w:szCs w:val="26"/>
        </w:rPr>
        <w:t>hù lao HĐQT, BKS, N</w:t>
      </w:r>
      <w:r w:rsidRPr="00DB5DDC">
        <w:rPr>
          <w:rFonts w:ascii="Times New Roman" w:hAnsi="Times New Roman" w:cs="Times New Roman"/>
          <w:color w:val="auto"/>
          <w:sz w:val="28"/>
          <w:szCs w:val="26"/>
        </w:rPr>
        <w:t>gười phụ trách quản trị Công ty và Tổ giúp việc HĐQT</w:t>
      </w:r>
      <w:r w:rsidRPr="00583B52">
        <w:rPr>
          <w:rFonts w:ascii="Times New Roman" w:hAnsi="Times New Roman" w:cs="Times New Roman"/>
          <w:color w:val="auto"/>
          <w:sz w:val="28"/>
          <w:szCs w:val="26"/>
          <w:lang w:val="it-IT"/>
        </w:rPr>
        <w:t xml:space="preserve"> năm 2021</w:t>
      </w:r>
      <w:r w:rsidR="00DB5DDC">
        <w:rPr>
          <w:rFonts w:ascii="Times New Roman" w:hAnsi="Times New Roman" w:cs="Times New Roman"/>
          <w:color w:val="auto"/>
          <w:sz w:val="28"/>
          <w:szCs w:val="26"/>
          <w:lang w:val="it-IT"/>
        </w:rPr>
        <w:t xml:space="preserve"> </w:t>
      </w:r>
      <w:r w:rsidRPr="00583B52">
        <w:rPr>
          <w:rFonts w:ascii="Times New Roman" w:hAnsi="Times New Roman" w:cs="Times New Roman"/>
          <w:color w:val="auto"/>
          <w:sz w:val="28"/>
          <w:szCs w:val="26"/>
          <w:lang w:val="it-IT"/>
        </w:rPr>
        <w:t>(Không bao gồm tiền lương đối với các vị trí chuyên trách)</w:t>
      </w:r>
      <w:r>
        <w:rPr>
          <w:rFonts w:ascii="Times New Roman" w:hAnsi="Times New Roman" w:cs="Times New Roman"/>
          <w:color w:val="auto"/>
          <w:sz w:val="28"/>
          <w:szCs w:val="26"/>
          <w:lang w:val="it-IT"/>
        </w:rPr>
        <w:t>: 1.200.000.000 đồng</w:t>
      </w:r>
      <w:r w:rsidR="00DB5DDC">
        <w:rPr>
          <w:rFonts w:ascii="Times New Roman" w:hAnsi="Times New Roman" w:cs="Times New Roman"/>
          <w:color w:val="auto"/>
          <w:sz w:val="28"/>
          <w:szCs w:val="26"/>
          <w:lang w:val="it-IT"/>
        </w:rPr>
        <w:t xml:space="preserve"> (Một tỷ hai trăm triệu đồng)</w:t>
      </w:r>
      <w:r w:rsidR="00A33D6C">
        <w:rPr>
          <w:rFonts w:ascii="Times New Roman" w:hAnsi="Times New Roman" w:cs="Times New Roman"/>
          <w:color w:val="auto"/>
          <w:sz w:val="28"/>
          <w:szCs w:val="26"/>
          <w:lang w:val="it-IT"/>
        </w:rPr>
        <w:t>.</w:t>
      </w:r>
    </w:p>
    <w:p w:rsidR="00DB5DDC" w:rsidRPr="00034802" w:rsidRDefault="00DB5DDC" w:rsidP="009C2B24">
      <w:pPr>
        <w:pStyle w:val="Default"/>
        <w:spacing w:before="120" w:line="264" w:lineRule="auto"/>
        <w:jc w:val="both"/>
        <w:rPr>
          <w:rFonts w:ascii="Times New Roman" w:hAnsi="Times New Roman" w:cs="Times New Roman"/>
          <w:bCs/>
          <w:color w:val="auto"/>
          <w:sz w:val="28"/>
          <w:szCs w:val="28"/>
        </w:rPr>
      </w:pPr>
      <w:r>
        <w:rPr>
          <w:rFonts w:ascii="Times New Roman" w:hAnsi="Times New Roman" w:cs="Times New Roman"/>
          <w:i/>
          <w:sz w:val="28"/>
          <w:szCs w:val="28"/>
          <w:lang w:val="it-IT"/>
        </w:rPr>
        <w:t>(</w:t>
      </w:r>
      <w:r w:rsidRPr="00034802">
        <w:rPr>
          <w:rFonts w:ascii="Times New Roman" w:hAnsi="Times New Roman" w:cs="Times New Roman"/>
          <w:i/>
          <w:sz w:val="28"/>
          <w:szCs w:val="28"/>
          <w:lang w:val="it-IT"/>
        </w:rPr>
        <w:t xml:space="preserve">Số cổ phần biểu quyết đồng ý:.................CP,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số cổ phần biểu quyết không đồng ý: .................CP,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Không có ý kiến</w:t>
      </w:r>
      <w:r w:rsidR="004954AB">
        <w:rPr>
          <w:rFonts w:ascii="Times New Roman" w:hAnsi="Times New Roman" w:cs="Times New Roman"/>
          <w:i/>
          <w:sz w:val="28"/>
          <w:szCs w:val="28"/>
          <w:lang w:val="it-IT"/>
        </w:rPr>
        <w:t>:</w:t>
      </w:r>
      <w:r w:rsidR="004954AB" w:rsidRPr="004954AB">
        <w:rPr>
          <w:rFonts w:ascii="Times New Roman" w:hAnsi="Times New Roman" w:cs="Times New Roman"/>
          <w:i/>
          <w:sz w:val="28"/>
          <w:szCs w:val="28"/>
          <w:lang w:val="it-IT"/>
        </w:rPr>
        <w:t xml:space="preserve"> </w:t>
      </w:r>
      <w:r w:rsidR="004954AB" w:rsidRPr="00034802">
        <w:rPr>
          <w:rFonts w:ascii="Times New Roman" w:hAnsi="Times New Roman" w:cs="Times New Roman"/>
          <w:i/>
          <w:sz w:val="28"/>
          <w:szCs w:val="28"/>
          <w:lang w:val="it-IT"/>
        </w:rPr>
        <w:t xml:space="preserve">.................CP, chiếm tỷ lệ </w:t>
      </w:r>
      <w:r w:rsidR="004954AB" w:rsidRPr="00034802">
        <w:rPr>
          <w:rFonts w:ascii="Times New Roman" w:hAnsi="Times New Roman" w:cs="Times New Roman"/>
          <w:i/>
          <w:color w:val="FF0000"/>
          <w:sz w:val="28"/>
          <w:szCs w:val="28"/>
          <w:lang w:val="it-IT"/>
        </w:rPr>
        <w:t>.........%</w:t>
      </w:r>
      <w:r w:rsidR="004954AB" w:rsidRPr="00034802">
        <w:rPr>
          <w:rFonts w:ascii="Times New Roman" w:hAnsi="Times New Roman" w:cs="Times New Roman"/>
          <w:i/>
          <w:sz w:val="28"/>
          <w:szCs w:val="28"/>
          <w:lang w:val="it-IT"/>
        </w:rPr>
        <w:t xml:space="preserve"> tổng số cổ phần biểu quyết dự họp</w:t>
      </w:r>
      <w:r w:rsidRPr="00034802">
        <w:rPr>
          <w:rFonts w:ascii="Times New Roman" w:hAnsi="Times New Roman" w:cs="Times New Roman"/>
          <w:sz w:val="28"/>
          <w:szCs w:val="28"/>
          <w:lang w:val="it-IT"/>
        </w:rPr>
        <w:t>)</w:t>
      </w:r>
    </w:p>
    <w:p w:rsidR="00DB5DDC" w:rsidRPr="002716F0" w:rsidRDefault="00DB5DDC" w:rsidP="009C2B24">
      <w:pPr>
        <w:spacing w:before="120" w:line="264" w:lineRule="auto"/>
        <w:jc w:val="both"/>
        <w:rPr>
          <w:sz w:val="28"/>
          <w:szCs w:val="26"/>
          <w:lang w:val="it-IT"/>
        </w:rPr>
      </w:pPr>
      <w:r w:rsidRPr="009C2B24">
        <w:rPr>
          <w:b/>
          <w:sz w:val="28"/>
          <w:szCs w:val="28"/>
          <w:u w:val="single"/>
          <w:lang w:val="it-IT"/>
        </w:rPr>
        <w:t xml:space="preserve">Nội dung </w:t>
      </w:r>
      <w:r w:rsidR="00A33D6C" w:rsidRPr="009C2B24">
        <w:rPr>
          <w:b/>
          <w:sz w:val="28"/>
          <w:szCs w:val="28"/>
          <w:u w:val="single"/>
          <w:lang w:val="it-IT"/>
        </w:rPr>
        <w:t>5</w:t>
      </w:r>
      <w:r w:rsidRPr="009C2B24">
        <w:rPr>
          <w:b/>
          <w:sz w:val="28"/>
          <w:szCs w:val="28"/>
          <w:u w:val="single"/>
          <w:lang w:val="it-IT"/>
        </w:rPr>
        <w:t>:</w:t>
      </w:r>
      <w:r w:rsidRPr="00DB5DDC">
        <w:rPr>
          <w:b/>
          <w:sz w:val="28"/>
          <w:szCs w:val="28"/>
          <w:lang w:val="it-IT"/>
        </w:rPr>
        <w:t xml:space="preserve"> </w:t>
      </w:r>
      <w:r w:rsidRPr="002716F0">
        <w:rPr>
          <w:sz w:val="28"/>
          <w:szCs w:val="26"/>
          <w:lang w:val="it-IT"/>
        </w:rPr>
        <w:t xml:space="preserve">Thông qua lựa chọn đơn vị kiểm toán báo cáo tài chính năm 2021: </w:t>
      </w:r>
    </w:p>
    <w:p w:rsidR="00DB5DDC" w:rsidRDefault="00DD4F2D" w:rsidP="009C2B24">
      <w:pPr>
        <w:spacing w:before="120" w:line="264" w:lineRule="auto"/>
        <w:jc w:val="both"/>
        <w:rPr>
          <w:sz w:val="28"/>
          <w:szCs w:val="26"/>
          <w:lang w:val="it-IT"/>
        </w:rPr>
      </w:pPr>
      <w:r>
        <w:rPr>
          <w:sz w:val="28"/>
          <w:szCs w:val="26"/>
          <w:lang w:val="it-IT"/>
        </w:rPr>
        <w:t>ĐHĐCĐ uỷ quyền cho HĐQT chọn</w:t>
      </w:r>
      <w:r w:rsidR="00DB5DDC">
        <w:rPr>
          <w:sz w:val="28"/>
          <w:szCs w:val="26"/>
          <w:lang w:val="it-IT"/>
        </w:rPr>
        <w:t xml:space="preserve"> đơn vị kiểm toán</w:t>
      </w:r>
      <w:r w:rsidR="00DB5DDC" w:rsidRPr="003F34A2">
        <w:rPr>
          <w:sz w:val="28"/>
          <w:szCs w:val="26"/>
          <w:lang w:val="it-IT"/>
        </w:rPr>
        <w:t xml:space="preserve"> </w:t>
      </w:r>
      <w:r w:rsidR="00DB5DDC">
        <w:rPr>
          <w:sz w:val="28"/>
          <w:szCs w:val="26"/>
          <w:lang w:val="it-IT"/>
        </w:rPr>
        <w:t>BCTC có năng lực, được Ủ</w:t>
      </w:r>
      <w:r w:rsidR="009C2B24">
        <w:rPr>
          <w:sz w:val="28"/>
          <w:szCs w:val="26"/>
          <w:lang w:val="it-IT"/>
        </w:rPr>
        <w:t>y</w:t>
      </w:r>
      <w:r w:rsidR="00DB5DDC">
        <w:rPr>
          <w:sz w:val="28"/>
          <w:szCs w:val="26"/>
          <w:lang w:val="it-IT"/>
        </w:rPr>
        <w:t xml:space="preserve"> ban Chứng khoán Nhà nước chấp thuận kiểm toán năm 2021 cho Công ty niêm yết trên thị trường chứng khoán, </w:t>
      </w:r>
      <w:r w:rsidR="00DB5DDC" w:rsidRPr="003F34A2">
        <w:rPr>
          <w:sz w:val="28"/>
          <w:szCs w:val="26"/>
          <w:lang w:val="it-IT"/>
        </w:rPr>
        <w:t>đảm bảo chất lượn</w:t>
      </w:r>
      <w:r w:rsidR="00DB5DDC">
        <w:rPr>
          <w:sz w:val="28"/>
          <w:szCs w:val="26"/>
          <w:lang w:val="it-IT"/>
        </w:rPr>
        <w:t>g, hiệu quả với chi phí hợp lý, cụ thể:</w:t>
      </w:r>
      <w:r>
        <w:rPr>
          <w:sz w:val="28"/>
          <w:szCs w:val="26"/>
          <w:lang w:val="it-IT"/>
        </w:rPr>
        <w:t xml:space="preserve"> Lựa chọn một trong các đơn vị kiểm toán sau:</w:t>
      </w:r>
    </w:p>
    <w:p w:rsidR="00DB5DDC" w:rsidRDefault="00DB5DDC" w:rsidP="002E0A0B">
      <w:pPr>
        <w:spacing w:before="120" w:line="264" w:lineRule="auto"/>
        <w:ind w:firstLine="720"/>
        <w:jc w:val="both"/>
        <w:rPr>
          <w:sz w:val="28"/>
          <w:szCs w:val="26"/>
          <w:lang w:val="it-IT"/>
        </w:rPr>
      </w:pPr>
      <w:r>
        <w:rPr>
          <w:sz w:val="28"/>
          <w:szCs w:val="26"/>
          <w:lang w:val="it-IT"/>
        </w:rPr>
        <w:t>1.</w:t>
      </w:r>
      <w:r w:rsidR="00A33D6C">
        <w:rPr>
          <w:sz w:val="28"/>
          <w:szCs w:val="26"/>
          <w:lang w:val="it-IT"/>
        </w:rPr>
        <w:t xml:space="preserve"> Công ty TNHH Kiểm toán TTP;</w:t>
      </w:r>
    </w:p>
    <w:p w:rsidR="00A33D6C" w:rsidRDefault="00DB5DDC" w:rsidP="002E0A0B">
      <w:pPr>
        <w:spacing w:before="120" w:line="264" w:lineRule="auto"/>
        <w:ind w:firstLine="720"/>
        <w:jc w:val="both"/>
        <w:rPr>
          <w:sz w:val="28"/>
          <w:szCs w:val="26"/>
          <w:lang w:val="it-IT"/>
        </w:rPr>
      </w:pPr>
      <w:r>
        <w:rPr>
          <w:sz w:val="28"/>
          <w:szCs w:val="26"/>
          <w:lang w:val="it-IT"/>
        </w:rPr>
        <w:t>2.</w:t>
      </w:r>
      <w:r w:rsidR="00A33D6C" w:rsidRPr="00A33D6C">
        <w:rPr>
          <w:sz w:val="28"/>
          <w:szCs w:val="26"/>
          <w:lang w:val="it-IT"/>
        </w:rPr>
        <w:t xml:space="preserve"> </w:t>
      </w:r>
      <w:r w:rsidR="00A33D6C">
        <w:rPr>
          <w:sz w:val="28"/>
          <w:szCs w:val="26"/>
          <w:lang w:val="it-IT"/>
        </w:rPr>
        <w:t>Công ty TNHH Kiểm toán AFC Việt Nam;</w:t>
      </w:r>
    </w:p>
    <w:p w:rsidR="00DB5DDC" w:rsidRDefault="00A33D6C" w:rsidP="002E0A0B">
      <w:pPr>
        <w:spacing w:before="120" w:line="264" w:lineRule="auto"/>
        <w:ind w:firstLine="720"/>
        <w:jc w:val="both"/>
        <w:rPr>
          <w:sz w:val="28"/>
          <w:szCs w:val="26"/>
          <w:lang w:val="it-IT"/>
        </w:rPr>
      </w:pPr>
      <w:r>
        <w:rPr>
          <w:sz w:val="28"/>
          <w:szCs w:val="26"/>
          <w:lang w:val="it-IT"/>
        </w:rPr>
        <w:t>3. Công ty TNHH Kiểm toán và Thẩm định giá Việt Nam</w:t>
      </w:r>
    </w:p>
    <w:p w:rsidR="00DB5DDC" w:rsidRPr="00034802" w:rsidRDefault="00DB5DDC" w:rsidP="00DD4F2D">
      <w:pPr>
        <w:pStyle w:val="Default"/>
        <w:spacing w:before="120" w:line="264" w:lineRule="auto"/>
        <w:jc w:val="both"/>
        <w:rPr>
          <w:rFonts w:ascii="Times New Roman" w:hAnsi="Times New Roman" w:cs="Times New Roman"/>
          <w:bCs/>
          <w:color w:val="auto"/>
          <w:sz w:val="28"/>
          <w:szCs w:val="28"/>
        </w:rPr>
      </w:pPr>
      <w:r>
        <w:rPr>
          <w:rFonts w:ascii="Times New Roman" w:hAnsi="Times New Roman" w:cs="Times New Roman"/>
          <w:i/>
          <w:sz w:val="28"/>
          <w:szCs w:val="28"/>
          <w:lang w:val="it-IT"/>
        </w:rPr>
        <w:t>(</w:t>
      </w:r>
      <w:r w:rsidRPr="00034802">
        <w:rPr>
          <w:rFonts w:ascii="Times New Roman" w:hAnsi="Times New Roman" w:cs="Times New Roman"/>
          <w:i/>
          <w:sz w:val="28"/>
          <w:szCs w:val="28"/>
          <w:lang w:val="it-IT"/>
        </w:rPr>
        <w:t xml:space="preserve">Số cổ phần biểu quyết đồng ý:.................CP,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số cổ phần biểu quyết không đồng ý: .................CP,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Không có ý kiến</w:t>
      </w:r>
      <w:r w:rsidR="004954AB">
        <w:rPr>
          <w:rFonts w:ascii="Times New Roman" w:hAnsi="Times New Roman" w:cs="Times New Roman"/>
          <w:i/>
          <w:sz w:val="28"/>
          <w:szCs w:val="28"/>
          <w:lang w:val="it-IT"/>
        </w:rPr>
        <w:t>:</w:t>
      </w:r>
      <w:r w:rsidR="004954AB" w:rsidRPr="004954AB">
        <w:rPr>
          <w:rFonts w:ascii="Times New Roman" w:hAnsi="Times New Roman" w:cs="Times New Roman"/>
          <w:i/>
          <w:sz w:val="28"/>
          <w:szCs w:val="28"/>
          <w:lang w:val="it-IT"/>
        </w:rPr>
        <w:t xml:space="preserve"> </w:t>
      </w:r>
      <w:r w:rsidR="004954AB" w:rsidRPr="00034802">
        <w:rPr>
          <w:rFonts w:ascii="Times New Roman" w:hAnsi="Times New Roman" w:cs="Times New Roman"/>
          <w:i/>
          <w:sz w:val="28"/>
          <w:szCs w:val="28"/>
          <w:lang w:val="it-IT"/>
        </w:rPr>
        <w:t xml:space="preserve">.................CP, chiếm tỷ lệ </w:t>
      </w:r>
      <w:r w:rsidR="004954AB" w:rsidRPr="00034802">
        <w:rPr>
          <w:rFonts w:ascii="Times New Roman" w:hAnsi="Times New Roman" w:cs="Times New Roman"/>
          <w:i/>
          <w:color w:val="FF0000"/>
          <w:sz w:val="28"/>
          <w:szCs w:val="28"/>
          <w:lang w:val="it-IT"/>
        </w:rPr>
        <w:t>.........%</w:t>
      </w:r>
      <w:r w:rsidR="004954AB" w:rsidRPr="00034802">
        <w:rPr>
          <w:rFonts w:ascii="Times New Roman" w:hAnsi="Times New Roman" w:cs="Times New Roman"/>
          <w:i/>
          <w:sz w:val="28"/>
          <w:szCs w:val="28"/>
          <w:lang w:val="it-IT"/>
        </w:rPr>
        <w:t xml:space="preserve"> tổng số cổ phần biểu quyết dự họp</w:t>
      </w:r>
      <w:r w:rsidRPr="00034802">
        <w:rPr>
          <w:rFonts w:ascii="Times New Roman" w:hAnsi="Times New Roman" w:cs="Times New Roman"/>
          <w:sz w:val="28"/>
          <w:szCs w:val="28"/>
          <w:lang w:val="it-IT"/>
        </w:rPr>
        <w:t>)</w:t>
      </w:r>
    </w:p>
    <w:p w:rsidR="002716F0" w:rsidRDefault="00DB5DDC" w:rsidP="00DD4F2D">
      <w:pPr>
        <w:spacing w:before="120" w:line="264" w:lineRule="auto"/>
        <w:jc w:val="both"/>
        <w:rPr>
          <w:sz w:val="28"/>
          <w:szCs w:val="26"/>
          <w:lang w:val="it-IT"/>
        </w:rPr>
      </w:pPr>
      <w:r w:rsidRPr="00DD4F2D">
        <w:rPr>
          <w:b/>
          <w:sz w:val="28"/>
          <w:szCs w:val="28"/>
          <w:u w:val="single"/>
          <w:lang w:val="it-IT"/>
        </w:rPr>
        <w:t xml:space="preserve">Nội dung </w:t>
      </w:r>
      <w:r w:rsidR="00A33D6C" w:rsidRPr="00DD4F2D">
        <w:rPr>
          <w:b/>
          <w:sz w:val="28"/>
          <w:szCs w:val="28"/>
          <w:u w:val="single"/>
          <w:lang w:val="it-IT"/>
        </w:rPr>
        <w:t>6</w:t>
      </w:r>
      <w:r w:rsidRPr="00DB5DDC">
        <w:rPr>
          <w:b/>
          <w:sz w:val="28"/>
          <w:szCs w:val="28"/>
          <w:lang w:val="it-IT"/>
        </w:rPr>
        <w:t xml:space="preserve">: </w:t>
      </w:r>
      <w:r w:rsidR="00DD4F2D">
        <w:rPr>
          <w:sz w:val="28"/>
          <w:szCs w:val="28"/>
          <w:lang w:val="it-IT"/>
        </w:rPr>
        <w:t xml:space="preserve">Thông qua </w:t>
      </w:r>
      <w:r w:rsidR="00DD4F2D">
        <w:rPr>
          <w:sz w:val="28"/>
          <w:szCs w:val="26"/>
          <w:lang w:val="it-IT"/>
        </w:rPr>
        <w:t>Điều lệ mới của Công ty:</w:t>
      </w:r>
    </w:p>
    <w:p w:rsidR="002716F0" w:rsidRPr="002716F0" w:rsidRDefault="002716F0" w:rsidP="00DD4F2D">
      <w:pPr>
        <w:spacing w:before="120" w:line="264" w:lineRule="auto"/>
        <w:jc w:val="both"/>
        <w:rPr>
          <w:sz w:val="28"/>
          <w:szCs w:val="26"/>
          <w:lang w:val="it-IT"/>
        </w:rPr>
      </w:pPr>
      <w:r w:rsidRPr="002716F0">
        <w:rPr>
          <w:sz w:val="28"/>
          <w:szCs w:val="26"/>
          <w:lang w:val="it-IT"/>
        </w:rPr>
        <w:t>Điều lệ Công ty được cập nhật, sửa đổi phù hợp với các qui định của Luật Doanh nghiệp số 59/2020/QH14; Lu</w:t>
      </w:r>
      <w:r w:rsidR="00A33D6C">
        <w:rPr>
          <w:sz w:val="28"/>
          <w:szCs w:val="26"/>
          <w:lang w:val="it-IT"/>
        </w:rPr>
        <w:t>ật Chứng khoán số 54/2019/QH14 để</w:t>
      </w:r>
      <w:r w:rsidRPr="002716F0">
        <w:rPr>
          <w:sz w:val="28"/>
          <w:szCs w:val="26"/>
          <w:lang w:val="it-IT"/>
        </w:rPr>
        <w:t xml:space="preserve"> </w:t>
      </w:r>
      <w:r>
        <w:rPr>
          <w:sz w:val="28"/>
          <w:szCs w:val="26"/>
          <w:lang w:val="it-IT"/>
        </w:rPr>
        <w:t>tạo điều kiện thuận lợi cho quá trình tổ chức và hoạt động của Công ty.</w:t>
      </w:r>
      <w:r w:rsidR="00DD4F2D">
        <w:rPr>
          <w:sz w:val="28"/>
          <w:szCs w:val="26"/>
          <w:lang w:val="it-IT"/>
        </w:rPr>
        <w:t xml:space="preserve"> (</w:t>
      </w:r>
      <w:r w:rsidR="00DD4F2D" w:rsidRPr="00DD4F2D">
        <w:rPr>
          <w:i/>
          <w:sz w:val="28"/>
          <w:szCs w:val="26"/>
          <w:lang w:val="it-IT"/>
        </w:rPr>
        <w:t>Điều lệ đính kèm)</w:t>
      </w:r>
    </w:p>
    <w:p w:rsidR="002716F0" w:rsidRPr="00034802" w:rsidRDefault="002716F0" w:rsidP="00DD4F2D">
      <w:pPr>
        <w:pStyle w:val="Default"/>
        <w:spacing w:before="120" w:line="264" w:lineRule="auto"/>
        <w:jc w:val="both"/>
        <w:rPr>
          <w:rFonts w:ascii="Times New Roman" w:hAnsi="Times New Roman" w:cs="Times New Roman"/>
          <w:bCs/>
          <w:color w:val="auto"/>
          <w:sz w:val="28"/>
          <w:szCs w:val="28"/>
        </w:rPr>
      </w:pPr>
      <w:r>
        <w:rPr>
          <w:rFonts w:ascii="Times New Roman" w:hAnsi="Times New Roman" w:cs="Times New Roman"/>
          <w:i/>
          <w:sz w:val="28"/>
          <w:szCs w:val="28"/>
          <w:lang w:val="it-IT"/>
        </w:rPr>
        <w:t>(</w:t>
      </w:r>
      <w:r w:rsidRPr="00034802">
        <w:rPr>
          <w:rFonts w:ascii="Times New Roman" w:hAnsi="Times New Roman" w:cs="Times New Roman"/>
          <w:i/>
          <w:sz w:val="28"/>
          <w:szCs w:val="28"/>
          <w:lang w:val="it-IT"/>
        </w:rPr>
        <w:t xml:space="preserve">Số cổ phần biểu quyết đồng ý:.................CP,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số cổ phần biểu quyết không đồng ý: .................CP,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Không có ý kiến</w:t>
      </w:r>
      <w:r w:rsidR="004954AB">
        <w:rPr>
          <w:rFonts w:ascii="Times New Roman" w:hAnsi="Times New Roman" w:cs="Times New Roman"/>
          <w:i/>
          <w:sz w:val="28"/>
          <w:szCs w:val="28"/>
          <w:lang w:val="it-IT"/>
        </w:rPr>
        <w:t>:</w:t>
      </w:r>
      <w:r w:rsidR="004954AB" w:rsidRPr="004954AB">
        <w:rPr>
          <w:rFonts w:ascii="Times New Roman" w:hAnsi="Times New Roman" w:cs="Times New Roman"/>
          <w:i/>
          <w:sz w:val="28"/>
          <w:szCs w:val="28"/>
          <w:lang w:val="it-IT"/>
        </w:rPr>
        <w:t xml:space="preserve"> </w:t>
      </w:r>
      <w:r w:rsidR="004954AB" w:rsidRPr="00034802">
        <w:rPr>
          <w:rFonts w:ascii="Times New Roman" w:hAnsi="Times New Roman" w:cs="Times New Roman"/>
          <w:i/>
          <w:sz w:val="28"/>
          <w:szCs w:val="28"/>
          <w:lang w:val="it-IT"/>
        </w:rPr>
        <w:t xml:space="preserve">.................CP, chiếm tỷ lệ </w:t>
      </w:r>
      <w:r w:rsidR="004954AB" w:rsidRPr="00034802">
        <w:rPr>
          <w:rFonts w:ascii="Times New Roman" w:hAnsi="Times New Roman" w:cs="Times New Roman"/>
          <w:i/>
          <w:color w:val="FF0000"/>
          <w:sz w:val="28"/>
          <w:szCs w:val="28"/>
          <w:lang w:val="it-IT"/>
        </w:rPr>
        <w:t>.........%</w:t>
      </w:r>
      <w:r w:rsidR="004954AB" w:rsidRPr="00034802">
        <w:rPr>
          <w:rFonts w:ascii="Times New Roman" w:hAnsi="Times New Roman" w:cs="Times New Roman"/>
          <w:i/>
          <w:sz w:val="28"/>
          <w:szCs w:val="28"/>
          <w:lang w:val="it-IT"/>
        </w:rPr>
        <w:t xml:space="preserve"> tổng số cổ phần biểu quyết dự họp</w:t>
      </w:r>
      <w:r w:rsidRPr="00034802">
        <w:rPr>
          <w:rFonts w:ascii="Times New Roman" w:hAnsi="Times New Roman" w:cs="Times New Roman"/>
          <w:sz w:val="28"/>
          <w:szCs w:val="28"/>
          <w:lang w:val="it-IT"/>
        </w:rPr>
        <w:t>)</w:t>
      </w:r>
    </w:p>
    <w:p w:rsidR="00DB5DDC" w:rsidRPr="002716F0" w:rsidRDefault="002716F0" w:rsidP="00DD4F2D">
      <w:pPr>
        <w:spacing w:before="120" w:line="264" w:lineRule="auto"/>
        <w:jc w:val="both"/>
        <w:rPr>
          <w:sz w:val="28"/>
          <w:szCs w:val="26"/>
          <w:lang w:val="it-IT"/>
        </w:rPr>
      </w:pPr>
      <w:r w:rsidRPr="00DD4F2D">
        <w:rPr>
          <w:b/>
          <w:sz w:val="28"/>
          <w:szCs w:val="28"/>
          <w:u w:val="single"/>
          <w:lang w:val="it-IT"/>
        </w:rPr>
        <w:t xml:space="preserve">Nội dung </w:t>
      </w:r>
      <w:r w:rsidR="00A33D6C" w:rsidRPr="00DD4F2D">
        <w:rPr>
          <w:b/>
          <w:sz w:val="28"/>
          <w:szCs w:val="28"/>
          <w:u w:val="single"/>
          <w:lang w:val="it-IT"/>
        </w:rPr>
        <w:t>7</w:t>
      </w:r>
      <w:r>
        <w:rPr>
          <w:b/>
          <w:sz w:val="28"/>
          <w:szCs w:val="28"/>
          <w:lang w:val="it-IT"/>
        </w:rPr>
        <w:t xml:space="preserve">: </w:t>
      </w:r>
      <w:r w:rsidRPr="002716F0">
        <w:rPr>
          <w:sz w:val="28"/>
          <w:szCs w:val="28"/>
          <w:lang w:val="it-IT"/>
        </w:rPr>
        <w:t xml:space="preserve">Thông qua sửa đổi, bổ sung </w:t>
      </w:r>
      <w:r w:rsidR="00DB5DDC" w:rsidRPr="002716F0">
        <w:rPr>
          <w:sz w:val="28"/>
          <w:szCs w:val="26"/>
          <w:lang w:val="it-IT"/>
        </w:rPr>
        <w:t>các Qui chế quản trị nội bộ theo qui định của Thông tư 116/2020/TT-BTC ngày 31/12/2020 hướng dẫn một số điều về Quản trị Công ty áp dụng đối với Công ty đại chúng tại Nghị định số 155/2020-NĐ-CP ngày 31/12/2020 của Chính Phủ qui định chi tiết thi hành một số điều của Luật Chứng khoán 2019. Cụ thể:</w:t>
      </w:r>
    </w:p>
    <w:p w:rsidR="00DB5DDC" w:rsidRDefault="00DB5DDC" w:rsidP="002E0A0B">
      <w:pPr>
        <w:spacing w:before="120" w:line="264" w:lineRule="auto"/>
        <w:ind w:firstLine="720"/>
        <w:jc w:val="both"/>
        <w:rPr>
          <w:sz w:val="28"/>
          <w:szCs w:val="26"/>
          <w:lang w:val="it-IT"/>
        </w:rPr>
      </w:pPr>
      <w:r>
        <w:rPr>
          <w:sz w:val="28"/>
          <w:szCs w:val="26"/>
          <w:lang w:val="it-IT"/>
        </w:rPr>
        <w:lastRenderedPageBreak/>
        <w:t>- Qui chế hoạt động của Hội đồng quản trị;</w:t>
      </w:r>
    </w:p>
    <w:p w:rsidR="00DB5DDC" w:rsidRDefault="00DB5DDC" w:rsidP="002E0A0B">
      <w:pPr>
        <w:spacing w:before="120" w:line="264" w:lineRule="auto"/>
        <w:ind w:firstLine="720"/>
        <w:jc w:val="both"/>
        <w:rPr>
          <w:sz w:val="28"/>
          <w:szCs w:val="26"/>
          <w:lang w:val="it-IT"/>
        </w:rPr>
      </w:pPr>
      <w:r>
        <w:rPr>
          <w:sz w:val="28"/>
          <w:szCs w:val="26"/>
          <w:lang w:val="it-IT"/>
        </w:rPr>
        <w:t>- Qui chế hoạt động của Ban Kiểm soát;</w:t>
      </w:r>
    </w:p>
    <w:p w:rsidR="00DB5DDC" w:rsidRDefault="00DB5DDC" w:rsidP="002E0A0B">
      <w:pPr>
        <w:spacing w:before="120" w:line="264" w:lineRule="auto"/>
        <w:ind w:firstLine="720"/>
        <w:jc w:val="both"/>
        <w:rPr>
          <w:sz w:val="28"/>
          <w:szCs w:val="26"/>
          <w:lang w:val="it-IT"/>
        </w:rPr>
      </w:pPr>
      <w:r>
        <w:rPr>
          <w:sz w:val="28"/>
          <w:szCs w:val="26"/>
          <w:lang w:val="it-IT"/>
        </w:rPr>
        <w:t>- Qui chế quản trị nội bộ Công ty đại chúng;</w:t>
      </w:r>
    </w:p>
    <w:p w:rsidR="00DB5DDC" w:rsidRDefault="00DB5DDC" w:rsidP="002E0A0B">
      <w:pPr>
        <w:spacing w:before="120" w:line="264" w:lineRule="auto"/>
        <w:ind w:firstLine="720"/>
        <w:jc w:val="both"/>
        <w:rPr>
          <w:sz w:val="28"/>
          <w:szCs w:val="26"/>
          <w:lang w:val="it-IT"/>
        </w:rPr>
      </w:pPr>
      <w:r>
        <w:rPr>
          <w:sz w:val="28"/>
          <w:szCs w:val="26"/>
          <w:lang w:val="it-IT"/>
        </w:rPr>
        <w:t>- Qui chế Công bố thông tin Công ty đại chúng.</w:t>
      </w:r>
    </w:p>
    <w:p w:rsidR="00DD4F2D" w:rsidRPr="002716F0" w:rsidRDefault="00DD4F2D" w:rsidP="00DD4F2D">
      <w:pPr>
        <w:spacing w:before="120" w:line="264" w:lineRule="auto"/>
        <w:jc w:val="center"/>
        <w:rPr>
          <w:sz w:val="28"/>
          <w:szCs w:val="26"/>
          <w:lang w:val="it-IT"/>
        </w:rPr>
      </w:pPr>
      <w:r>
        <w:rPr>
          <w:i/>
          <w:sz w:val="28"/>
          <w:szCs w:val="26"/>
          <w:lang w:val="it-IT"/>
        </w:rPr>
        <w:t xml:space="preserve">(Các Qui chế </w:t>
      </w:r>
      <w:r w:rsidRPr="00DD4F2D">
        <w:rPr>
          <w:i/>
          <w:sz w:val="28"/>
          <w:szCs w:val="26"/>
          <w:lang w:val="it-IT"/>
        </w:rPr>
        <w:t>đính kèm)</w:t>
      </w:r>
    </w:p>
    <w:p w:rsidR="002716F0" w:rsidRPr="00034802" w:rsidRDefault="002716F0" w:rsidP="00DD4F2D">
      <w:pPr>
        <w:pStyle w:val="Default"/>
        <w:spacing w:before="120" w:line="264" w:lineRule="auto"/>
        <w:jc w:val="both"/>
        <w:rPr>
          <w:rFonts w:ascii="Times New Roman" w:hAnsi="Times New Roman" w:cs="Times New Roman"/>
          <w:bCs/>
          <w:color w:val="auto"/>
          <w:sz w:val="28"/>
          <w:szCs w:val="28"/>
        </w:rPr>
      </w:pPr>
      <w:r>
        <w:rPr>
          <w:rFonts w:ascii="Times New Roman" w:hAnsi="Times New Roman" w:cs="Times New Roman"/>
          <w:i/>
          <w:sz w:val="28"/>
          <w:szCs w:val="28"/>
          <w:lang w:val="it-IT"/>
        </w:rPr>
        <w:t>(</w:t>
      </w:r>
      <w:r w:rsidRPr="00034802">
        <w:rPr>
          <w:rFonts w:ascii="Times New Roman" w:hAnsi="Times New Roman" w:cs="Times New Roman"/>
          <w:i/>
          <w:sz w:val="28"/>
          <w:szCs w:val="28"/>
          <w:lang w:val="it-IT"/>
        </w:rPr>
        <w:t xml:space="preserve">Số cổ phần biểu quyết đồng ý:.................CP,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số cổ phần biểu quyết không đồng ý: .................CP,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Không có ý kiến</w:t>
      </w:r>
      <w:r w:rsidR="004954AB">
        <w:rPr>
          <w:rFonts w:ascii="Times New Roman" w:hAnsi="Times New Roman" w:cs="Times New Roman"/>
          <w:i/>
          <w:sz w:val="28"/>
          <w:szCs w:val="28"/>
          <w:lang w:val="it-IT"/>
        </w:rPr>
        <w:t>:</w:t>
      </w:r>
      <w:r w:rsidR="004954AB" w:rsidRPr="004954AB">
        <w:rPr>
          <w:rFonts w:ascii="Times New Roman" w:hAnsi="Times New Roman" w:cs="Times New Roman"/>
          <w:i/>
          <w:sz w:val="28"/>
          <w:szCs w:val="28"/>
          <w:lang w:val="it-IT"/>
        </w:rPr>
        <w:t xml:space="preserve"> </w:t>
      </w:r>
      <w:r w:rsidR="004954AB" w:rsidRPr="00034802">
        <w:rPr>
          <w:rFonts w:ascii="Times New Roman" w:hAnsi="Times New Roman" w:cs="Times New Roman"/>
          <w:i/>
          <w:sz w:val="28"/>
          <w:szCs w:val="28"/>
          <w:lang w:val="it-IT"/>
        </w:rPr>
        <w:t xml:space="preserve">.................CP, chiếm tỷ lệ </w:t>
      </w:r>
      <w:r w:rsidR="004954AB" w:rsidRPr="00034802">
        <w:rPr>
          <w:rFonts w:ascii="Times New Roman" w:hAnsi="Times New Roman" w:cs="Times New Roman"/>
          <w:i/>
          <w:color w:val="FF0000"/>
          <w:sz w:val="28"/>
          <w:szCs w:val="28"/>
          <w:lang w:val="it-IT"/>
        </w:rPr>
        <w:t>.........%</w:t>
      </w:r>
      <w:r w:rsidR="004954AB" w:rsidRPr="00034802">
        <w:rPr>
          <w:rFonts w:ascii="Times New Roman" w:hAnsi="Times New Roman" w:cs="Times New Roman"/>
          <w:i/>
          <w:sz w:val="28"/>
          <w:szCs w:val="28"/>
          <w:lang w:val="it-IT"/>
        </w:rPr>
        <w:t xml:space="preserve"> tổng số cổ phần biểu quyết dự họp</w:t>
      </w:r>
      <w:r w:rsidRPr="00034802">
        <w:rPr>
          <w:rFonts w:ascii="Times New Roman" w:hAnsi="Times New Roman" w:cs="Times New Roman"/>
          <w:sz w:val="28"/>
          <w:szCs w:val="28"/>
          <w:lang w:val="it-IT"/>
        </w:rPr>
        <w:t>)</w:t>
      </w:r>
    </w:p>
    <w:p w:rsidR="00603812" w:rsidRDefault="00603812" w:rsidP="00DD4F2D">
      <w:pPr>
        <w:spacing w:before="120" w:line="264" w:lineRule="auto"/>
        <w:jc w:val="both"/>
        <w:rPr>
          <w:b/>
          <w:sz w:val="28"/>
          <w:szCs w:val="26"/>
          <w:lang w:val="it-IT"/>
        </w:rPr>
      </w:pPr>
      <w:r w:rsidRPr="00DD4F2D">
        <w:rPr>
          <w:b/>
          <w:sz w:val="28"/>
          <w:szCs w:val="28"/>
          <w:u w:val="single"/>
          <w:lang w:val="it-IT"/>
        </w:rPr>
        <w:t xml:space="preserve">Nội dung </w:t>
      </w:r>
      <w:r w:rsidR="00A33D6C" w:rsidRPr="00DD4F2D">
        <w:rPr>
          <w:b/>
          <w:sz w:val="28"/>
          <w:szCs w:val="28"/>
          <w:u w:val="single"/>
          <w:lang w:val="it-IT"/>
        </w:rPr>
        <w:t>8</w:t>
      </w:r>
      <w:r w:rsidRPr="00DD4F2D">
        <w:rPr>
          <w:b/>
          <w:sz w:val="28"/>
          <w:szCs w:val="28"/>
          <w:u w:val="single"/>
          <w:lang w:val="it-IT"/>
        </w:rPr>
        <w:t>:</w:t>
      </w:r>
      <w:r>
        <w:rPr>
          <w:b/>
          <w:sz w:val="28"/>
          <w:szCs w:val="28"/>
          <w:lang w:val="it-IT"/>
        </w:rPr>
        <w:t xml:space="preserve"> Thông qua </w:t>
      </w:r>
      <w:r w:rsidRPr="008D2872">
        <w:rPr>
          <w:b/>
          <w:sz w:val="28"/>
          <w:szCs w:val="26"/>
          <w:lang w:val="it-IT"/>
        </w:rPr>
        <w:t>Báo cáo kết quả giám sát và hoạt động của Ban Kiểm soát.</w:t>
      </w:r>
    </w:p>
    <w:p w:rsidR="00603812" w:rsidRPr="00034802" w:rsidRDefault="00603812" w:rsidP="00DD4F2D">
      <w:pPr>
        <w:pStyle w:val="Default"/>
        <w:tabs>
          <w:tab w:val="left" w:pos="720"/>
        </w:tabs>
        <w:spacing w:before="120" w:line="264" w:lineRule="auto"/>
        <w:jc w:val="both"/>
        <w:rPr>
          <w:rFonts w:ascii="Times New Roman" w:hAnsi="Times New Roman" w:cs="Times New Roman"/>
          <w:bCs/>
          <w:color w:val="auto"/>
          <w:sz w:val="28"/>
          <w:szCs w:val="28"/>
        </w:rPr>
      </w:pPr>
      <w:r>
        <w:rPr>
          <w:rFonts w:ascii="Times New Roman" w:hAnsi="Times New Roman" w:cs="Times New Roman"/>
          <w:i/>
          <w:sz w:val="28"/>
          <w:szCs w:val="28"/>
          <w:lang w:val="it-IT"/>
        </w:rPr>
        <w:t>(</w:t>
      </w:r>
      <w:r w:rsidRPr="00034802">
        <w:rPr>
          <w:rFonts w:ascii="Times New Roman" w:hAnsi="Times New Roman" w:cs="Times New Roman"/>
          <w:i/>
          <w:sz w:val="28"/>
          <w:szCs w:val="28"/>
          <w:lang w:val="it-IT"/>
        </w:rPr>
        <w:t xml:space="preserve">Số cổ phần biểu quyết đồng ý:.................CP,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số cổ phần biểu quyết không đồng ý: .................CP,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Không có ý kiến</w:t>
      </w:r>
      <w:r w:rsidR="004954AB">
        <w:rPr>
          <w:rFonts w:ascii="Times New Roman" w:hAnsi="Times New Roman" w:cs="Times New Roman"/>
          <w:i/>
          <w:sz w:val="28"/>
          <w:szCs w:val="28"/>
          <w:lang w:val="it-IT"/>
        </w:rPr>
        <w:t>:</w:t>
      </w:r>
      <w:r w:rsidR="004954AB" w:rsidRPr="004954AB">
        <w:rPr>
          <w:rFonts w:ascii="Times New Roman" w:hAnsi="Times New Roman" w:cs="Times New Roman"/>
          <w:i/>
          <w:sz w:val="28"/>
          <w:szCs w:val="28"/>
          <w:lang w:val="it-IT"/>
        </w:rPr>
        <w:t xml:space="preserve"> </w:t>
      </w:r>
      <w:r w:rsidR="004954AB" w:rsidRPr="00034802">
        <w:rPr>
          <w:rFonts w:ascii="Times New Roman" w:hAnsi="Times New Roman" w:cs="Times New Roman"/>
          <w:i/>
          <w:sz w:val="28"/>
          <w:szCs w:val="28"/>
          <w:lang w:val="it-IT"/>
        </w:rPr>
        <w:t xml:space="preserve">.................CP, chiếm tỷ lệ </w:t>
      </w:r>
      <w:r w:rsidR="004954AB" w:rsidRPr="00034802">
        <w:rPr>
          <w:rFonts w:ascii="Times New Roman" w:hAnsi="Times New Roman" w:cs="Times New Roman"/>
          <w:i/>
          <w:color w:val="FF0000"/>
          <w:sz w:val="28"/>
          <w:szCs w:val="28"/>
          <w:lang w:val="it-IT"/>
        </w:rPr>
        <w:t>.........%</w:t>
      </w:r>
      <w:r w:rsidR="004954AB" w:rsidRPr="00034802">
        <w:rPr>
          <w:rFonts w:ascii="Times New Roman" w:hAnsi="Times New Roman" w:cs="Times New Roman"/>
          <w:i/>
          <w:sz w:val="28"/>
          <w:szCs w:val="28"/>
          <w:lang w:val="it-IT"/>
        </w:rPr>
        <w:t xml:space="preserve"> tổng số cổ phần biểu quyết dự họp</w:t>
      </w:r>
      <w:r w:rsidRPr="00034802">
        <w:rPr>
          <w:rFonts w:ascii="Times New Roman" w:hAnsi="Times New Roman" w:cs="Times New Roman"/>
          <w:sz w:val="28"/>
          <w:szCs w:val="28"/>
          <w:lang w:val="it-IT"/>
        </w:rPr>
        <w:t>)</w:t>
      </w:r>
    </w:p>
    <w:p w:rsidR="00603812" w:rsidRPr="003034CA" w:rsidRDefault="00603812" w:rsidP="00DD4F2D">
      <w:pPr>
        <w:spacing w:before="120" w:line="264" w:lineRule="auto"/>
        <w:jc w:val="both"/>
        <w:rPr>
          <w:b/>
          <w:sz w:val="28"/>
          <w:szCs w:val="26"/>
          <w:lang w:val="nl-NL"/>
        </w:rPr>
      </w:pPr>
      <w:r w:rsidRPr="00DD4F2D">
        <w:rPr>
          <w:b/>
          <w:sz w:val="28"/>
          <w:szCs w:val="28"/>
          <w:u w:val="single"/>
          <w:lang w:val="it-IT"/>
        </w:rPr>
        <w:t xml:space="preserve">Nội dung </w:t>
      </w:r>
      <w:r w:rsidR="00A33D6C" w:rsidRPr="00DD4F2D">
        <w:rPr>
          <w:b/>
          <w:sz w:val="28"/>
          <w:szCs w:val="28"/>
          <w:u w:val="single"/>
          <w:lang w:val="it-IT"/>
        </w:rPr>
        <w:t>9</w:t>
      </w:r>
      <w:r w:rsidRPr="00DD4F2D">
        <w:rPr>
          <w:b/>
          <w:sz w:val="28"/>
          <w:szCs w:val="28"/>
          <w:u w:val="single"/>
          <w:lang w:val="it-IT"/>
        </w:rPr>
        <w:t>:</w:t>
      </w:r>
      <w:r>
        <w:rPr>
          <w:b/>
          <w:sz w:val="28"/>
          <w:szCs w:val="28"/>
          <w:lang w:val="it-IT"/>
        </w:rPr>
        <w:t xml:space="preserve"> </w:t>
      </w:r>
      <w:r w:rsidRPr="003034CA">
        <w:rPr>
          <w:b/>
          <w:sz w:val="28"/>
          <w:szCs w:val="26"/>
          <w:lang w:val="nl-NL"/>
        </w:rPr>
        <w:t>Ủy quyền cho HĐQT quyết định một số nội dung thuộc thẩm quyền của Đại hội đồng cổ đông:</w:t>
      </w:r>
    </w:p>
    <w:p w:rsidR="00603812" w:rsidRDefault="00603812" w:rsidP="00DD4F2D">
      <w:pPr>
        <w:spacing w:before="120" w:line="264" w:lineRule="auto"/>
        <w:jc w:val="both"/>
        <w:rPr>
          <w:sz w:val="28"/>
          <w:szCs w:val="26"/>
          <w:lang w:val="nl-NL"/>
        </w:rPr>
      </w:pPr>
      <w:r>
        <w:rPr>
          <w:sz w:val="28"/>
          <w:szCs w:val="26"/>
          <w:lang w:val="nl-NL"/>
        </w:rPr>
        <w:t>Nhằm đảm bảo tính hiệu quả trong công tác quản trị, giải quyết kịp thời các vấn đề phát sinh trong hoạt động của Công ty, HĐQT trình ĐHĐCĐ ủy quyền cho HĐQT quyết định một số nội dung chính:</w:t>
      </w:r>
    </w:p>
    <w:p w:rsidR="00603812" w:rsidRDefault="00603812" w:rsidP="00DD4F2D">
      <w:pPr>
        <w:spacing w:before="120" w:line="264" w:lineRule="auto"/>
        <w:jc w:val="both"/>
        <w:rPr>
          <w:sz w:val="28"/>
          <w:szCs w:val="26"/>
          <w:lang w:val="nl-NL"/>
        </w:rPr>
      </w:pPr>
      <w:r>
        <w:rPr>
          <w:sz w:val="28"/>
          <w:szCs w:val="26"/>
          <w:lang w:val="nl-NL"/>
        </w:rPr>
        <w:t xml:space="preserve">- Đăng ký bổ sung, thay đổi vốn điều lệ (bao gồm trường hợp tăng vốn điều lệ do phát hành cổ phiếu, chia cổ tức bằng cổ phiếu), ngành nghề kinh doanh và các nội dung khác của Giấy chứng nhận đăng ký doanh nghiệp; Thực hiện sửa đổi Điều lệ Công ty. </w:t>
      </w:r>
    </w:p>
    <w:p w:rsidR="00603812" w:rsidRDefault="00603812" w:rsidP="00DD4F2D">
      <w:pPr>
        <w:spacing w:before="120" w:line="264" w:lineRule="auto"/>
        <w:jc w:val="both"/>
        <w:rPr>
          <w:sz w:val="28"/>
          <w:szCs w:val="26"/>
          <w:lang w:val="nl-NL"/>
        </w:rPr>
      </w:pPr>
      <w:r>
        <w:rPr>
          <w:sz w:val="28"/>
          <w:szCs w:val="26"/>
          <w:lang w:val="nl-NL"/>
        </w:rPr>
        <w:t>- Quyết định việc thay đổi cơ cấu tổ chức bộ máy quản trị và điều hành.</w:t>
      </w:r>
    </w:p>
    <w:p w:rsidR="00603812" w:rsidRDefault="00603812" w:rsidP="00DD4F2D">
      <w:pPr>
        <w:spacing w:before="120" w:line="264" w:lineRule="auto"/>
        <w:jc w:val="both"/>
        <w:rPr>
          <w:sz w:val="28"/>
          <w:szCs w:val="26"/>
          <w:lang w:val="nl-NL"/>
        </w:rPr>
      </w:pPr>
      <w:r>
        <w:rPr>
          <w:sz w:val="28"/>
          <w:szCs w:val="26"/>
          <w:lang w:val="nl-NL"/>
        </w:rPr>
        <w:t>- Thông qua và ban hành Điều lệ và các qui chế quản trị nội bộ.</w:t>
      </w:r>
    </w:p>
    <w:p w:rsidR="00603812" w:rsidRDefault="00DD4F2D" w:rsidP="002E0A0B">
      <w:pPr>
        <w:tabs>
          <w:tab w:val="right" w:pos="720"/>
        </w:tabs>
        <w:spacing w:before="120" w:after="120" w:line="264" w:lineRule="auto"/>
        <w:jc w:val="both"/>
        <w:rPr>
          <w:iCs/>
          <w:sz w:val="28"/>
          <w:szCs w:val="26"/>
        </w:rPr>
      </w:pPr>
      <w:r>
        <w:rPr>
          <w:iCs/>
          <w:sz w:val="28"/>
          <w:szCs w:val="26"/>
        </w:rPr>
        <w:tab/>
      </w:r>
      <w:r w:rsidR="00603812">
        <w:rPr>
          <w:iCs/>
          <w:sz w:val="28"/>
          <w:szCs w:val="26"/>
        </w:rPr>
        <w:t>- Ủ</w:t>
      </w:r>
      <w:r w:rsidR="00603812" w:rsidRPr="003F34A2">
        <w:rPr>
          <w:iCs/>
          <w:sz w:val="28"/>
          <w:szCs w:val="26"/>
        </w:rPr>
        <w:t xml:space="preserve">y quyền cho HĐQT điều chỉnh một số mục tiêu </w:t>
      </w:r>
      <w:r w:rsidR="00603812">
        <w:rPr>
          <w:iCs/>
          <w:sz w:val="28"/>
          <w:szCs w:val="26"/>
        </w:rPr>
        <w:t xml:space="preserve">SXKD, đầu tư </w:t>
      </w:r>
      <w:r w:rsidR="00603812" w:rsidRPr="003F34A2">
        <w:rPr>
          <w:iCs/>
          <w:sz w:val="28"/>
          <w:szCs w:val="26"/>
        </w:rPr>
        <w:t>trong trường hợp cần thiế</w:t>
      </w:r>
      <w:r w:rsidR="00603812">
        <w:rPr>
          <w:iCs/>
          <w:sz w:val="28"/>
          <w:szCs w:val="26"/>
        </w:rPr>
        <w:t>t.</w:t>
      </w:r>
    </w:p>
    <w:p w:rsidR="00603812" w:rsidRPr="00FF4115" w:rsidRDefault="00603812" w:rsidP="002E0A0B">
      <w:pPr>
        <w:tabs>
          <w:tab w:val="right" w:pos="7740"/>
        </w:tabs>
        <w:spacing w:before="120" w:after="120" w:line="264" w:lineRule="auto"/>
        <w:jc w:val="both"/>
        <w:rPr>
          <w:iCs/>
          <w:sz w:val="28"/>
          <w:szCs w:val="26"/>
        </w:rPr>
      </w:pPr>
      <w:r>
        <w:rPr>
          <w:iCs/>
          <w:sz w:val="28"/>
          <w:szCs w:val="26"/>
        </w:rPr>
        <w:t>- Quyết định các Hợp đồng/ giao dịch giữa Công ty Mẹ với các Công ty con, Công ty liên kết, thành viên HĐQT, BKS, Tổng giám đốc, cổ đông lớn và người có liên quan khác.</w:t>
      </w:r>
    </w:p>
    <w:p w:rsidR="00603812" w:rsidRPr="00034802" w:rsidRDefault="00603812" w:rsidP="00DD4F2D">
      <w:pPr>
        <w:pStyle w:val="Default"/>
        <w:spacing w:before="120" w:line="264" w:lineRule="auto"/>
        <w:jc w:val="both"/>
        <w:rPr>
          <w:rFonts w:ascii="Times New Roman" w:hAnsi="Times New Roman" w:cs="Times New Roman"/>
          <w:bCs/>
          <w:color w:val="auto"/>
          <w:sz w:val="28"/>
          <w:szCs w:val="28"/>
        </w:rPr>
      </w:pPr>
      <w:r>
        <w:rPr>
          <w:rFonts w:ascii="Times New Roman" w:hAnsi="Times New Roman" w:cs="Times New Roman"/>
          <w:i/>
          <w:sz w:val="28"/>
          <w:szCs w:val="28"/>
          <w:lang w:val="it-IT"/>
        </w:rPr>
        <w:t>(</w:t>
      </w:r>
      <w:r w:rsidRPr="00034802">
        <w:rPr>
          <w:rFonts w:ascii="Times New Roman" w:hAnsi="Times New Roman" w:cs="Times New Roman"/>
          <w:i/>
          <w:sz w:val="28"/>
          <w:szCs w:val="28"/>
          <w:lang w:val="it-IT"/>
        </w:rPr>
        <w:t xml:space="preserve">Số cổ phần biểu quyết đồng ý:.................CP,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số cổ phần biểu quyết không đồng ý: .................CP,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Không có ý kiến</w:t>
      </w:r>
      <w:r w:rsidR="004954AB">
        <w:rPr>
          <w:rFonts w:ascii="Times New Roman" w:hAnsi="Times New Roman" w:cs="Times New Roman"/>
          <w:i/>
          <w:sz w:val="28"/>
          <w:szCs w:val="28"/>
          <w:lang w:val="it-IT"/>
        </w:rPr>
        <w:t>:</w:t>
      </w:r>
      <w:r w:rsidR="004954AB" w:rsidRPr="004954AB">
        <w:rPr>
          <w:rFonts w:ascii="Times New Roman" w:hAnsi="Times New Roman" w:cs="Times New Roman"/>
          <w:i/>
          <w:sz w:val="28"/>
          <w:szCs w:val="28"/>
          <w:lang w:val="it-IT"/>
        </w:rPr>
        <w:t xml:space="preserve"> </w:t>
      </w:r>
      <w:r w:rsidR="004954AB" w:rsidRPr="00034802">
        <w:rPr>
          <w:rFonts w:ascii="Times New Roman" w:hAnsi="Times New Roman" w:cs="Times New Roman"/>
          <w:i/>
          <w:sz w:val="28"/>
          <w:szCs w:val="28"/>
          <w:lang w:val="it-IT"/>
        </w:rPr>
        <w:t xml:space="preserve">.................CP, chiếm tỷ lệ </w:t>
      </w:r>
      <w:r w:rsidR="004954AB" w:rsidRPr="00034802">
        <w:rPr>
          <w:rFonts w:ascii="Times New Roman" w:hAnsi="Times New Roman" w:cs="Times New Roman"/>
          <w:i/>
          <w:color w:val="FF0000"/>
          <w:sz w:val="28"/>
          <w:szCs w:val="28"/>
          <w:lang w:val="it-IT"/>
        </w:rPr>
        <w:t>.........%</w:t>
      </w:r>
      <w:r w:rsidR="004954AB" w:rsidRPr="00034802">
        <w:rPr>
          <w:rFonts w:ascii="Times New Roman" w:hAnsi="Times New Roman" w:cs="Times New Roman"/>
          <w:i/>
          <w:sz w:val="28"/>
          <w:szCs w:val="28"/>
          <w:lang w:val="it-IT"/>
        </w:rPr>
        <w:t xml:space="preserve"> tổng số cổ phần biểu quyết dự họp</w:t>
      </w:r>
      <w:r w:rsidRPr="00034802">
        <w:rPr>
          <w:rFonts w:ascii="Times New Roman" w:hAnsi="Times New Roman" w:cs="Times New Roman"/>
          <w:sz w:val="28"/>
          <w:szCs w:val="28"/>
          <w:lang w:val="it-IT"/>
        </w:rPr>
        <w:t>)</w:t>
      </w:r>
    </w:p>
    <w:p w:rsidR="00D147FA" w:rsidRPr="003012BB" w:rsidRDefault="00D147FA" w:rsidP="00DD4F2D">
      <w:pPr>
        <w:spacing w:before="120" w:after="120" w:line="264" w:lineRule="auto"/>
        <w:jc w:val="both"/>
        <w:rPr>
          <w:b/>
          <w:sz w:val="28"/>
          <w:szCs w:val="28"/>
          <w:lang w:val="it-IT"/>
        </w:rPr>
      </w:pPr>
      <w:r w:rsidRPr="003012BB">
        <w:rPr>
          <w:b/>
          <w:sz w:val="28"/>
          <w:szCs w:val="28"/>
          <w:u w:val="single"/>
          <w:lang w:val="it-IT"/>
        </w:rPr>
        <w:lastRenderedPageBreak/>
        <w:t>Điều 2.</w:t>
      </w:r>
      <w:r w:rsidRPr="003012BB">
        <w:rPr>
          <w:b/>
          <w:sz w:val="28"/>
          <w:szCs w:val="28"/>
          <w:lang w:val="it-IT"/>
        </w:rPr>
        <w:t xml:space="preserve"> Thông qua </w:t>
      </w:r>
      <w:r w:rsidRPr="003012BB">
        <w:rPr>
          <w:b/>
          <w:bCs/>
          <w:iCs/>
          <w:spacing w:val="-4"/>
          <w:sz w:val="28"/>
          <w:szCs w:val="28"/>
          <w:lang w:val="vi-VN"/>
        </w:rPr>
        <w:t>Phương án phát hành chào bán cổ phiếu</w:t>
      </w:r>
      <w:r w:rsidRPr="003012BB">
        <w:rPr>
          <w:b/>
          <w:bCs/>
          <w:iCs/>
          <w:spacing w:val="-4"/>
          <w:sz w:val="28"/>
          <w:szCs w:val="28"/>
        </w:rPr>
        <w:t xml:space="preserve"> riêng lẻ cho Nhà đầu tư chứng khoán chuyên nghiệp</w:t>
      </w:r>
      <w:r w:rsidR="008D5501" w:rsidRPr="003012BB">
        <w:rPr>
          <w:b/>
          <w:bCs/>
          <w:iCs/>
          <w:spacing w:val="-4"/>
          <w:sz w:val="28"/>
          <w:szCs w:val="28"/>
        </w:rPr>
        <w:t xml:space="preserve"> </w:t>
      </w:r>
      <w:r w:rsidR="005E6AB0" w:rsidRPr="003012BB">
        <w:rPr>
          <w:b/>
          <w:bCs/>
          <w:iCs/>
          <w:spacing w:val="-4"/>
          <w:sz w:val="28"/>
          <w:szCs w:val="28"/>
        </w:rPr>
        <w:t>t</w:t>
      </w:r>
      <w:r w:rsidR="003012BB" w:rsidRPr="003012BB">
        <w:rPr>
          <w:b/>
          <w:sz w:val="28"/>
          <w:szCs w:val="28"/>
          <w:lang w:val="it-IT"/>
        </w:rPr>
        <w:t>ại Tờ trình số</w:t>
      </w:r>
      <w:r w:rsidRPr="003012BB">
        <w:rPr>
          <w:b/>
          <w:sz w:val="28"/>
          <w:szCs w:val="28"/>
          <w:lang w:val="it-IT"/>
        </w:rPr>
        <w:t xml:space="preserve"> </w:t>
      </w:r>
      <w:r w:rsidR="003012BB" w:rsidRPr="003012BB">
        <w:rPr>
          <w:b/>
          <w:bCs/>
          <w:sz w:val="28"/>
          <w:szCs w:val="26"/>
          <w:lang w:val="nl-NL"/>
        </w:rPr>
        <w:t>02/2021/TT-LICOGI13-HĐQT</w:t>
      </w:r>
      <w:r w:rsidR="003012BB">
        <w:rPr>
          <w:bCs/>
          <w:sz w:val="28"/>
          <w:szCs w:val="26"/>
          <w:lang w:val="nl-NL"/>
        </w:rPr>
        <w:t xml:space="preserve"> </w:t>
      </w:r>
      <w:r w:rsidRPr="003012BB">
        <w:rPr>
          <w:b/>
          <w:sz w:val="28"/>
          <w:szCs w:val="28"/>
          <w:lang w:val="it-IT"/>
        </w:rPr>
        <w:t xml:space="preserve">ngày 29/4/2021 </w:t>
      </w:r>
      <w:r w:rsidR="008D5501" w:rsidRPr="003012BB">
        <w:rPr>
          <w:b/>
          <w:sz w:val="28"/>
          <w:szCs w:val="28"/>
          <w:lang w:val="it-IT"/>
        </w:rPr>
        <w:t xml:space="preserve">với nội dung chính </w:t>
      </w:r>
      <w:r w:rsidRPr="003012BB">
        <w:rPr>
          <w:b/>
          <w:sz w:val="28"/>
          <w:szCs w:val="28"/>
          <w:lang w:val="it-IT"/>
        </w:rPr>
        <w:t>như sau:</w:t>
      </w:r>
    </w:p>
    <w:p w:rsidR="005E6AB0" w:rsidRDefault="005E6AB0" w:rsidP="002E0A0B">
      <w:pPr>
        <w:spacing w:before="120" w:after="120" w:line="264" w:lineRule="auto"/>
        <w:ind w:firstLine="714"/>
        <w:jc w:val="both"/>
        <w:rPr>
          <w:sz w:val="28"/>
          <w:szCs w:val="28"/>
        </w:rPr>
      </w:pPr>
      <w:r>
        <w:rPr>
          <w:sz w:val="28"/>
          <w:szCs w:val="28"/>
          <w:lang w:val="pt-BR"/>
        </w:rPr>
        <w:t xml:space="preserve">- </w:t>
      </w:r>
      <w:r w:rsidRPr="00391E7E">
        <w:rPr>
          <w:sz w:val="28"/>
          <w:szCs w:val="28"/>
          <w:lang w:val="pt-BR"/>
        </w:rPr>
        <w:t>Phương</w:t>
      </w:r>
      <w:r w:rsidRPr="00391E7E">
        <w:rPr>
          <w:sz w:val="28"/>
          <w:szCs w:val="28"/>
          <w:lang w:val="vi-VN"/>
        </w:rPr>
        <w:t xml:space="preserve"> án phát hành: chào bán cổ phiếu riêng lẻ cho nhà đầu tư chứng khoán chuyên nghiệp trong nước</w:t>
      </w:r>
      <w:r>
        <w:rPr>
          <w:sz w:val="28"/>
          <w:szCs w:val="28"/>
        </w:rPr>
        <w:t>;</w:t>
      </w:r>
    </w:p>
    <w:p w:rsidR="005E6AB0" w:rsidRDefault="005E6AB0" w:rsidP="002E0A0B">
      <w:pPr>
        <w:spacing w:before="120" w:after="120" w:line="264" w:lineRule="auto"/>
        <w:ind w:firstLine="714"/>
        <w:jc w:val="both"/>
        <w:rPr>
          <w:sz w:val="28"/>
          <w:szCs w:val="28"/>
          <w:lang w:val="pt-BR"/>
        </w:rPr>
      </w:pPr>
      <w:r>
        <w:rPr>
          <w:sz w:val="28"/>
          <w:szCs w:val="28"/>
        </w:rPr>
        <w:t xml:space="preserve">- </w:t>
      </w:r>
      <w:r w:rsidRPr="00391E7E">
        <w:rPr>
          <w:sz w:val="28"/>
          <w:szCs w:val="28"/>
          <w:lang w:val="pt-BR"/>
        </w:rPr>
        <w:t>Số lượng</w:t>
      </w:r>
      <w:r w:rsidRPr="00391E7E">
        <w:rPr>
          <w:sz w:val="28"/>
          <w:szCs w:val="28"/>
          <w:lang w:val="vi-VN"/>
        </w:rPr>
        <w:t xml:space="preserve"> </w:t>
      </w:r>
      <w:r w:rsidRPr="00391E7E">
        <w:rPr>
          <w:sz w:val="28"/>
          <w:szCs w:val="28"/>
          <w:lang w:val="pt-BR"/>
        </w:rPr>
        <w:t>cổ phiếu đăng</w:t>
      </w:r>
      <w:r w:rsidRPr="00391E7E">
        <w:rPr>
          <w:sz w:val="28"/>
          <w:szCs w:val="28"/>
          <w:lang w:val="vi-VN"/>
        </w:rPr>
        <w:t xml:space="preserve"> ký chào bán</w:t>
      </w:r>
      <w:r w:rsidRPr="00391E7E">
        <w:rPr>
          <w:sz w:val="28"/>
          <w:szCs w:val="28"/>
          <w:lang w:val="pt-BR"/>
        </w:rPr>
        <w:t xml:space="preserve">: </w:t>
      </w:r>
      <w:r w:rsidRPr="00391E7E">
        <w:rPr>
          <w:b/>
          <w:bCs/>
          <w:sz w:val="28"/>
          <w:szCs w:val="28"/>
          <w:lang w:val="vi-VN"/>
        </w:rPr>
        <w:t>25</w:t>
      </w:r>
      <w:r w:rsidRPr="00391E7E">
        <w:rPr>
          <w:b/>
          <w:bCs/>
          <w:sz w:val="28"/>
          <w:szCs w:val="28"/>
          <w:lang w:val="pt-BR"/>
        </w:rPr>
        <w:t>.700.000</w:t>
      </w:r>
      <w:r w:rsidRPr="00391E7E">
        <w:rPr>
          <w:sz w:val="28"/>
          <w:szCs w:val="28"/>
          <w:lang w:val="pt-BR"/>
        </w:rPr>
        <w:t xml:space="preserve"> cổ phiếu.</w:t>
      </w:r>
    </w:p>
    <w:p w:rsidR="005E6AB0" w:rsidRDefault="005E6AB0" w:rsidP="002E0A0B">
      <w:pPr>
        <w:spacing w:before="120" w:after="120" w:line="264" w:lineRule="auto"/>
        <w:ind w:firstLine="714"/>
        <w:jc w:val="both"/>
        <w:rPr>
          <w:sz w:val="28"/>
          <w:szCs w:val="28"/>
          <w:lang w:val="pt-BR"/>
        </w:rPr>
      </w:pPr>
      <w:r>
        <w:rPr>
          <w:sz w:val="28"/>
          <w:szCs w:val="28"/>
          <w:lang w:val="pt-BR"/>
        </w:rPr>
        <w:t xml:space="preserve">- </w:t>
      </w:r>
      <w:r w:rsidRPr="00391E7E">
        <w:rPr>
          <w:sz w:val="28"/>
          <w:szCs w:val="28"/>
          <w:lang w:val="pt-BR"/>
        </w:rPr>
        <w:t>Tổng</w:t>
      </w:r>
      <w:r w:rsidRPr="00391E7E">
        <w:rPr>
          <w:sz w:val="28"/>
          <w:szCs w:val="28"/>
          <w:lang w:val="vi-VN"/>
        </w:rPr>
        <w:t xml:space="preserve"> giá</w:t>
      </w:r>
      <w:r w:rsidRPr="00391E7E">
        <w:rPr>
          <w:sz w:val="28"/>
          <w:szCs w:val="28"/>
          <w:lang w:val="pt-BR"/>
        </w:rPr>
        <w:t xml:space="preserve"> trị</w:t>
      </w:r>
      <w:r>
        <w:rPr>
          <w:sz w:val="28"/>
          <w:szCs w:val="28"/>
          <w:lang w:val="vi-VN"/>
        </w:rPr>
        <w:t xml:space="preserve"> cổ phiếu </w:t>
      </w:r>
      <w:r w:rsidRPr="00391E7E">
        <w:rPr>
          <w:sz w:val="28"/>
          <w:szCs w:val="28"/>
          <w:lang w:val="vi-VN"/>
        </w:rPr>
        <w:t xml:space="preserve">chào bán: </w:t>
      </w:r>
      <w:r w:rsidRPr="00391E7E">
        <w:rPr>
          <w:b/>
          <w:bCs/>
          <w:sz w:val="28"/>
          <w:szCs w:val="28"/>
          <w:lang w:val="vi-VN"/>
        </w:rPr>
        <w:t>25</w:t>
      </w:r>
      <w:r w:rsidRPr="00391E7E">
        <w:rPr>
          <w:b/>
          <w:bCs/>
          <w:sz w:val="28"/>
          <w:szCs w:val="28"/>
        </w:rPr>
        <w:t>7</w:t>
      </w:r>
      <w:r w:rsidRPr="00391E7E">
        <w:rPr>
          <w:b/>
          <w:bCs/>
          <w:sz w:val="28"/>
          <w:szCs w:val="28"/>
          <w:lang w:val="vi-VN"/>
        </w:rPr>
        <w:t>.</w:t>
      </w:r>
      <w:r w:rsidRPr="00391E7E">
        <w:rPr>
          <w:b/>
          <w:bCs/>
          <w:sz w:val="28"/>
          <w:szCs w:val="28"/>
          <w:lang w:val="pt-BR"/>
        </w:rPr>
        <w:t>000.000.000</w:t>
      </w:r>
      <w:r w:rsidRPr="00391E7E">
        <w:rPr>
          <w:sz w:val="28"/>
          <w:szCs w:val="28"/>
          <w:lang w:val="vi-VN"/>
        </w:rPr>
        <w:t xml:space="preserve"> đồng (tính theo mệnh giá)</w:t>
      </w:r>
      <w:r w:rsidRPr="00391E7E">
        <w:rPr>
          <w:sz w:val="28"/>
          <w:szCs w:val="28"/>
          <w:lang w:val="pt-BR"/>
        </w:rPr>
        <w:t>.</w:t>
      </w:r>
    </w:p>
    <w:p w:rsidR="005E6AB0" w:rsidRDefault="005E6AB0" w:rsidP="002E0A0B">
      <w:pPr>
        <w:spacing w:before="120" w:after="120" w:line="264" w:lineRule="auto"/>
        <w:ind w:firstLine="714"/>
        <w:jc w:val="both"/>
        <w:rPr>
          <w:sz w:val="28"/>
          <w:szCs w:val="28"/>
          <w:lang w:val="pt-BR"/>
        </w:rPr>
      </w:pPr>
      <w:r>
        <w:rPr>
          <w:sz w:val="28"/>
          <w:szCs w:val="28"/>
          <w:lang w:val="pt-BR"/>
        </w:rPr>
        <w:t xml:space="preserve">- </w:t>
      </w:r>
      <w:r w:rsidRPr="00391E7E">
        <w:rPr>
          <w:sz w:val="28"/>
          <w:szCs w:val="28"/>
          <w:lang w:val="pt-BR"/>
        </w:rPr>
        <w:t>Giá chào bán: 10.000 đồng/cổ phiếu.</w:t>
      </w:r>
    </w:p>
    <w:p w:rsidR="00032164" w:rsidRDefault="005E6AB0" w:rsidP="002E0A0B">
      <w:pPr>
        <w:spacing w:before="120" w:after="120" w:line="264" w:lineRule="auto"/>
        <w:ind w:firstLine="714"/>
        <w:jc w:val="both"/>
        <w:rPr>
          <w:sz w:val="28"/>
          <w:szCs w:val="28"/>
          <w:lang w:val="pt-BR"/>
        </w:rPr>
      </w:pPr>
      <w:r>
        <w:rPr>
          <w:sz w:val="28"/>
          <w:szCs w:val="28"/>
          <w:lang w:val="pt-BR"/>
        </w:rPr>
        <w:t xml:space="preserve">- </w:t>
      </w:r>
      <w:r w:rsidRPr="00391E7E">
        <w:rPr>
          <w:sz w:val="28"/>
          <w:szCs w:val="28"/>
          <w:lang w:val="pt-BR"/>
        </w:rPr>
        <w:t xml:space="preserve">Thời gian chào bán: Trong năm 2021, </w:t>
      </w:r>
      <w:r>
        <w:rPr>
          <w:sz w:val="28"/>
          <w:szCs w:val="28"/>
          <w:lang w:val="pt-BR"/>
        </w:rPr>
        <w:t xml:space="preserve">thời điểm cụ thể ĐHĐCĐ ủy quyền cho HĐQT quyết định ngay </w:t>
      </w:r>
      <w:r w:rsidRPr="00391E7E">
        <w:rPr>
          <w:sz w:val="28"/>
          <w:szCs w:val="28"/>
          <w:lang w:val="pt-BR"/>
        </w:rPr>
        <w:t xml:space="preserve">sau khi </w:t>
      </w:r>
      <w:r w:rsidRPr="00391E7E">
        <w:rPr>
          <w:sz w:val="28"/>
          <w:szCs w:val="28"/>
          <w:lang w:val="vi-VN"/>
        </w:rPr>
        <w:t xml:space="preserve">Ủy ban Chứng khoán Nhà nước có chấp thuận bằng văn bản và đăng tải trên trang thông tin điện tử của Ủy ban Chứng khoán Nhà </w:t>
      </w:r>
      <w:r>
        <w:rPr>
          <w:sz w:val="28"/>
          <w:szCs w:val="28"/>
        </w:rPr>
        <w:t>nước</w:t>
      </w:r>
      <w:r w:rsidRPr="00391E7E">
        <w:rPr>
          <w:sz w:val="28"/>
          <w:szCs w:val="28"/>
          <w:lang w:val="pt-BR"/>
        </w:rPr>
        <w:t>.</w:t>
      </w:r>
    </w:p>
    <w:p w:rsidR="00032164" w:rsidRDefault="00032164" w:rsidP="002E0A0B">
      <w:pPr>
        <w:spacing w:before="120" w:after="120" w:line="264" w:lineRule="auto"/>
        <w:ind w:firstLine="714"/>
        <w:jc w:val="both"/>
        <w:rPr>
          <w:sz w:val="28"/>
          <w:szCs w:val="28"/>
          <w:lang w:val="pt-BR"/>
        </w:rPr>
      </w:pPr>
      <w:r>
        <w:rPr>
          <w:sz w:val="28"/>
          <w:szCs w:val="28"/>
          <w:lang w:val="pt-BR"/>
        </w:rPr>
        <w:t xml:space="preserve">- </w:t>
      </w:r>
      <w:r w:rsidR="005E6AB0" w:rsidRPr="00391E7E">
        <w:rPr>
          <w:sz w:val="28"/>
          <w:szCs w:val="28"/>
          <w:lang w:val="pt-BR"/>
        </w:rPr>
        <w:t>Đối tượng được chào bán</w:t>
      </w:r>
      <w:r w:rsidR="005E6AB0" w:rsidRPr="00391E7E">
        <w:rPr>
          <w:sz w:val="28"/>
          <w:szCs w:val="28"/>
          <w:lang w:val="vi-VN"/>
        </w:rPr>
        <w:t>:</w:t>
      </w:r>
      <w:r w:rsidR="005E6AB0" w:rsidRPr="00391E7E">
        <w:rPr>
          <w:sz w:val="28"/>
          <w:szCs w:val="28"/>
          <w:lang w:val="pt-BR"/>
        </w:rPr>
        <w:t xml:space="preserve"> nhà</w:t>
      </w:r>
      <w:r w:rsidR="005E6AB0" w:rsidRPr="00391E7E">
        <w:rPr>
          <w:sz w:val="28"/>
          <w:szCs w:val="28"/>
          <w:lang w:val="vi-VN"/>
        </w:rPr>
        <w:t xml:space="preserve"> đầu tư chứng khoán chuyên nghiệp trong nước </w:t>
      </w:r>
      <w:r w:rsidR="005E6AB0" w:rsidRPr="00391E7E">
        <w:rPr>
          <w:sz w:val="28"/>
          <w:szCs w:val="28"/>
          <w:lang w:val="pt-BR"/>
        </w:rPr>
        <w:t xml:space="preserve">theo quy định của pháp luật: </w:t>
      </w:r>
    </w:p>
    <w:p w:rsidR="00032164" w:rsidRPr="00032164" w:rsidRDefault="00032164" w:rsidP="002E0A0B">
      <w:pPr>
        <w:spacing w:before="120" w:after="120" w:line="264" w:lineRule="auto"/>
        <w:ind w:firstLine="714"/>
        <w:jc w:val="both"/>
        <w:rPr>
          <w:sz w:val="28"/>
          <w:szCs w:val="28"/>
          <w:lang w:val="pt-BR"/>
        </w:rPr>
      </w:pPr>
      <w:r>
        <w:rPr>
          <w:sz w:val="28"/>
          <w:szCs w:val="28"/>
          <w:lang w:val="pt-BR"/>
        </w:rPr>
        <w:t xml:space="preserve">- </w:t>
      </w:r>
      <w:r w:rsidRPr="00032164">
        <w:rPr>
          <w:sz w:val="28"/>
          <w:szCs w:val="28"/>
          <w:lang w:val="pt-BR"/>
        </w:rPr>
        <w:t>Phương án sử dụng vốn dự kiến:</w:t>
      </w:r>
    </w:p>
    <w:tbl>
      <w:tblPr>
        <w:tblStyle w:val="TableGrid"/>
        <w:tblW w:w="9683" w:type="dxa"/>
        <w:tblLook w:val="04A0" w:firstRow="1" w:lastRow="0" w:firstColumn="1" w:lastColumn="0" w:noHBand="0" w:noVBand="1"/>
      </w:tblPr>
      <w:tblGrid>
        <w:gridCol w:w="7015"/>
        <w:gridCol w:w="2668"/>
      </w:tblGrid>
      <w:tr w:rsidR="00032164" w:rsidTr="00032164">
        <w:tc>
          <w:tcPr>
            <w:tcW w:w="7015" w:type="dxa"/>
          </w:tcPr>
          <w:p w:rsidR="00032164" w:rsidRDefault="00032164" w:rsidP="002E0A0B">
            <w:pPr>
              <w:pStyle w:val="Default"/>
              <w:spacing w:before="120" w:line="264"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Nội dung sử dụng vốn</w:t>
            </w:r>
          </w:p>
        </w:tc>
        <w:tc>
          <w:tcPr>
            <w:tcW w:w="2668" w:type="dxa"/>
          </w:tcPr>
          <w:p w:rsidR="00032164" w:rsidRDefault="00032164" w:rsidP="002E0A0B">
            <w:pPr>
              <w:pStyle w:val="Default"/>
              <w:spacing w:before="120" w:line="264"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Số tiền dự kiến (đ)</w:t>
            </w:r>
          </w:p>
        </w:tc>
      </w:tr>
      <w:tr w:rsidR="00032164" w:rsidRPr="00032164" w:rsidTr="00032164">
        <w:tc>
          <w:tcPr>
            <w:tcW w:w="7015" w:type="dxa"/>
          </w:tcPr>
          <w:p w:rsidR="00032164" w:rsidRPr="00032164" w:rsidRDefault="00032164" w:rsidP="002E0A0B">
            <w:pPr>
              <w:pStyle w:val="Default"/>
              <w:spacing w:before="120" w:line="264" w:lineRule="auto"/>
              <w:jc w:val="both"/>
              <w:rPr>
                <w:rFonts w:ascii="Times New Roman" w:hAnsi="Times New Roman" w:cs="Times New Roman"/>
                <w:sz w:val="28"/>
                <w:szCs w:val="28"/>
                <w:lang w:val="it-IT"/>
              </w:rPr>
            </w:pPr>
            <w:r w:rsidRPr="00032164">
              <w:rPr>
                <w:rFonts w:ascii="Times New Roman" w:hAnsi="Times New Roman" w:cs="Times New Roman"/>
                <w:sz w:val="28"/>
                <w:szCs w:val="28"/>
                <w:lang w:val="it-IT"/>
              </w:rPr>
              <w:t xml:space="preserve">Góp vốn vào Công ty cổ phần LICOGI13 – Nền móng xây dựng (LICOGI13-FC) tại đợt phát hành tăng vốn 2021 của LICOGI13-FC để duy trì tỷ lệ sở hữu 51% </w:t>
            </w:r>
          </w:p>
        </w:tc>
        <w:tc>
          <w:tcPr>
            <w:tcW w:w="2668" w:type="dxa"/>
          </w:tcPr>
          <w:p w:rsidR="00032164" w:rsidRPr="00032164" w:rsidRDefault="00032164" w:rsidP="002E0A0B">
            <w:pPr>
              <w:pStyle w:val="Default"/>
              <w:spacing w:before="120" w:line="264" w:lineRule="auto"/>
              <w:jc w:val="right"/>
              <w:rPr>
                <w:rFonts w:ascii="Times New Roman" w:hAnsi="Times New Roman" w:cs="Times New Roman"/>
                <w:sz w:val="28"/>
                <w:szCs w:val="28"/>
                <w:lang w:val="it-IT"/>
              </w:rPr>
            </w:pPr>
            <w:r>
              <w:rPr>
                <w:rFonts w:ascii="Times New Roman" w:hAnsi="Times New Roman" w:cs="Times New Roman"/>
                <w:sz w:val="28"/>
                <w:szCs w:val="28"/>
                <w:lang w:val="it-IT"/>
              </w:rPr>
              <w:t>20.000.000.000</w:t>
            </w:r>
          </w:p>
        </w:tc>
      </w:tr>
      <w:tr w:rsidR="00032164" w:rsidRPr="00032164" w:rsidTr="00032164">
        <w:tc>
          <w:tcPr>
            <w:tcW w:w="7015" w:type="dxa"/>
            <w:vAlign w:val="center"/>
          </w:tcPr>
          <w:p w:rsidR="00032164" w:rsidRPr="00391E7E" w:rsidRDefault="00032164" w:rsidP="002E0A0B">
            <w:pPr>
              <w:spacing w:before="120" w:after="120" w:line="264" w:lineRule="auto"/>
              <w:rPr>
                <w:color w:val="000000"/>
                <w:sz w:val="28"/>
                <w:szCs w:val="28"/>
              </w:rPr>
            </w:pPr>
            <w:r>
              <w:rPr>
                <w:color w:val="000000"/>
                <w:sz w:val="28"/>
                <w:szCs w:val="28"/>
              </w:rPr>
              <w:t xml:space="preserve">Góp vốn vào </w:t>
            </w:r>
            <w:r w:rsidRPr="00391E7E">
              <w:rPr>
                <w:color w:val="000000"/>
                <w:sz w:val="28"/>
                <w:szCs w:val="28"/>
              </w:rPr>
              <w:t xml:space="preserve">Công ty Cổ phần </w:t>
            </w:r>
            <w:r>
              <w:rPr>
                <w:color w:val="000000"/>
                <w:sz w:val="28"/>
                <w:szCs w:val="28"/>
              </w:rPr>
              <w:t xml:space="preserve">Điện gió </w:t>
            </w:r>
            <w:r w:rsidRPr="00391E7E">
              <w:rPr>
                <w:color w:val="000000"/>
                <w:sz w:val="28"/>
                <w:szCs w:val="28"/>
              </w:rPr>
              <w:t>LIG - Hướng Hóa 1</w:t>
            </w:r>
            <w:r>
              <w:rPr>
                <w:color w:val="000000"/>
                <w:sz w:val="28"/>
                <w:szCs w:val="28"/>
              </w:rPr>
              <w:t xml:space="preserve"> để triển khai dự án điện gió Hướng Hóa 1</w:t>
            </w:r>
          </w:p>
        </w:tc>
        <w:tc>
          <w:tcPr>
            <w:tcW w:w="2668" w:type="dxa"/>
          </w:tcPr>
          <w:p w:rsidR="00032164" w:rsidRPr="00032164" w:rsidRDefault="00032164" w:rsidP="002E0A0B">
            <w:pPr>
              <w:pStyle w:val="Default"/>
              <w:spacing w:before="120" w:line="264" w:lineRule="auto"/>
              <w:jc w:val="right"/>
              <w:rPr>
                <w:rFonts w:ascii="Times New Roman" w:hAnsi="Times New Roman" w:cs="Times New Roman"/>
                <w:sz w:val="28"/>
                <w:szCs w:val="28"/>
                <w:lang w:val="it-IT"/>
              </w:rPr>
            </w:pPr>
            <w:r>
              <w:rPr>
                <w:rFonts w:ascii="Times New Roman" w:hAnsi="Times New Roman" w:cs="Times New Roman"/>
                <w:sz w:val="28"/>
                <w:szCs w:val="28"/>
                <w:lang w:val="it-IT"/>
              </w:rPr>
              <w:t>60.000.000.000</w:t>
            </w:r>
          </w:p>
        </w:tc>
      </w:tr>
      <w:tr w:rsidR="00032164" w:rsidRPr="00032164" w:rsidTr="00032164">
        <w:tc>
          <w:tcPr>
            <w:tcW w:w="7015" w:type="dxa"/>
            <w:vAlign w:val="center"/>
          </w:tcPr>
          <w:p w:rsidR="00032164" w:rsidRPr="00391E7E" w:rsidRDefault="00032164" w:rsidP="002E0A0B">
            <w:pPr>
              <w:spacing w:before="120" w:after="120" w:line="264" w:lineRule="auto"/>
              <w:rPr>
                <w:color w:val="000000"/>
                <w:sz w:val="28"/>
                <w:szCs w:val="28"/>
              </w:rPr>
            </w:pPr>
            <w:r>
              <w:rPr>
                <w:color w:val="000000"/>
                <w:sz w:val="28"/>
                <w:szCs w:val="28"/>
              </w:rPr>
              <w:t xml:space="preserve">Góp vốn vào </w:t>
            </w:r>
            <w:r w:rsidRPr="00391E7E">
              <w:rPr>
                <w:color w:val="000000"/>
                <w:sz w:val="28"/>
                <w:szCs w:val="28"/>
              </w:rPr>
              <w:t>C</w:t>
            </w:r>
            <w:r>
              <w:rPr>
                <w:color w:val="000000"/>
                <w:sz w:val="28"/>
                <w:szCs w:val="28"/>
              </w:rPr>
              <w:t>ông ty Cổ phần Điện gió LIG - Hướng Hóa 2 để triển khai dự án điện gió Hướng Hóa 2</w:t>
            </w:r>
          </w:p>
        </w:tc>
        <w:tc>
          <w:tcPr>
            <w:tcW w:w="2668" w:type="dxa"/>
          </w:tcPr>
          <w:p w:rsidR="00032164" w:rsidRPr="00032164" w:rsidRDefault="00032164" w:rsidP="002E0A0B">
            <w:pPr>
              <w:pStyle w:val="Default"/>
              <w:spacing w:before="120" w:line="264" w:lineRule="auto"/>
              <w:jc w:val="right"/>
              <w:rPr>
                <w:rFonts w:ascii="Times New Roman" w:hAnsi="Times New Roman" w:cs="Times New Roman"/>
                <w:sz w:val="28"/>
                <w:szCs w:val="28"/>
                <w:lang w:val="it-IT"/>
              </w:rPr>
            </w:pPr>
            <w:r>
              <w:rPr>
                <w:rFonts w:ascii="Times New Roman" w:hAnsi="Times New Roman" w:cs="Times New Roman"/>
                <w:sz w:val="28"/>
                <w:szCs w:val="28"/>
                <w:lang w:val="it-IT"/>
              </w:rPr>
              <w:t>100.000.000.000</w:t>
            </w:r>
          </w:p>
        </w:tc>
      </w:tr>
      <w:tr w:rsidR="00032164" w:rsidRPr="00032164" w:rsidTr="00032164">
        <w:tc>
          <w:tcPr>
            <w:tcW w:w="7015" w:type="dxa"/>
            <w:vAlign w:val="center"/>
          </w:tcPr>
          <w:p w:rsidR="00032164" w:rsidRPr="00032164" w:rsidRDefault="00032164" w:rsidP="002E0A0B">
            <w:pPr>
              <w:spacing w:before="120" w:after="120" w:line="264" w:lineRule="auto"/>
              <w:rPr>
                <w:color w:val="000000"/>
                <w:sz w:val="28"/>
                <w:szCs w:val="28"/>
              </w:rPr>
            </w:pPr>
            <w:r>
              <w:rPr>
                <w:color w:val="000000"/>
                <w:sz w:val="28"/>
                <w:szCs w:val="28"/>
              </w:rPr>
              <w:t xml:space="preserve">Góp vốn vào </w:t>
            </w:r>
            <w:r w:rsidRPr="00391E7E">
              <w:rPr>
                <w:iCs/>
                <w:color w:val="000000"/>
                <w:sz w:val="28"/>
                <w:szCs w:val="28"/>
              </w:rPr>
              <w:t>CTCP Năng</w:t>
            </w:r>
            <w:r w:rsidRPr="00391E7E">
              <w:rPr>
                <w:iCs/>
                <w:color w:val="000000"/>
                <w:sz w:val="28"/>
                <w:szCs w:val="28"/>
                <w:lang w:val="vi-VN"/>
              </w:rPr>
              <w:t xml:space="preserve"> lượng dầu khí toàn cầu</w:t>
            </w:r>
            <w:r>
              <w:rPr>
                <w:iCs/>
                <w:color w:val="000000"/>
                <w:sz w:val="28"/>
                <w:szCs w:val="28"/>
              </w:rPr>
              <w:t xml:space="preserve"> để thực hiện đầu tư dự án Thủy điện Nậm pàn 5 </w:t>
            </w:r>
          </w:p>
        </w:tc>
        <w:tc>
          <w:tcPr>
            <w:tcW w:w="2668" w:type="dxa"/>
          </w:tcPr>
          <w:p w:rsidR="00032164" w:rsidRPr="00032164" w:rsidRDefault="00032164" w:rsidP="002E0A0B">
            <w:pPr>
              <w:pStyle w:val="Default"/>
              <w:spacing w:before="120" w:line="264" w:lineRule="auto"/>
              <w:jc w:val="right"/>
              <w:rPr>
                <w:rFonts w:ascii="Times New Roman" w:hAnsi="Times New Roman" w:cs="Times New Roman"/>
                <w:sz w:val="28"/>
                <w:szCs w:val="28"/>
                <w:lang w:val="it-IT"/>
              </w:rPr>
            </w:pPr>
            <w:r>
              <w:rPr>
                <w:rFonts w:ascii="Times New Roman" w:hAnsi="Times New Roman" w:cs="Times New Roman"/>
                <w:sz w:val="28"/>
                <w:szCs w:val="28"/>
                <w:lang w:val="it-IT"/>
              </w:rPr>
              <w:t>77.000.000.000</w:t>
            </w:r>
          </w:p>
        </w:tc>
      </w:tr>
    </w:tbl>
    <w:p w:rsidR="008D5501" w:rsidRPr="006A3664" w:rsidRDefault="008D5501" w:rsidP="002E0A0B">
      <w:pPr>
        <w:autoSpaceDE w:val="0"/>
        <w:autoSpaceDN w:val="0"/>
        <w:adjustRightInd w:val="0"/>
        <w:spacing w:before="120" w:line="264" w:lineRule="auto"/>
        <w:jc w:val="center"/>
        <w:outlineLvl w:val="0"/>
        <w:rPr>
          <w:bCs/>
          <w:sz w:val="28"/>
          <w:szCs w:val="26"/>
          <w:lang w:val="nl-NL"/>
        </w:rPr>
      </w:pPr>
      <w:r>
        <w:rPr>
          <w:sz w:val="28"/>
          <w:szCs w:val="28"/>
          <w:lang w:val="it-IT"/>
        </w:rPr>
        <w:t xml:space="preserve"> Nội dung chi tiết theo T</w:t>
      </w:r>
      <w:r w:rsidRPr="008D5501">
        <w:rPr>
          <w:sz w:val="28"/>
          <w:szCs w:val="28"/>
          <w:lang w:val="it-IT"/>
        </w:rPr>
        <w:t>ờ trình</w:t>
      </w:r>
      <w:r>
        <w:rPr>
          <w:sz w:val="28"/>
          <w:szCs w:val="28"/>
          <w:lang w:val="it-IT"/>
        </w:rPr>
        <w:t xml:space="preserve"> số </w:t>
      </w:r>
      <w:r w:rsidRPr="006A3664">
        <w:rPr>
          <w:bCs/>
          <w:sz w:val="28"/>
          <w:szCs w:val="26"/>
          <w:lang w:val="nl-NL"/>
        </w:rPr>
        <w:t>0</w:t>
      </w:r>
      <w:r>
        <w:rPr>
          <w:bCs/>
          <w:sz w:val="28"/>
          <w:szCs w:val="26"/>
          <w:lang w:val="nl-NL"/>
        </w:rPr>
        <w:t>2</w:t>
      </w:r>
      <w:r w:rsidRPr="006A3664">
        <w:rPr>
          <w:bCs/>
          <w:sz w:val="28"/>
          <w:szCs w:val="26"/>
          <w:lang w:val="nl-NL"/>
        </w:rPr>
        <w:t>/2021/TT-LICOGI13-HĐQT</w:t>
      </w:r>
      <w:r>
        <w:rPr>
          <w:bCs/>
          <w:sz w:val="28"/>
          <w:szCs w:val="26"/>
          <w:lang w:val="nl-NL"/>
        </w:rPr>
        <w:t xml:space="preserve"> ngày 29/4/2021</w:t>
      </w:r>
    </w:p>
    <w:p w:rsidR="00DB5DDC" w:rsidRDefault="008D5501" w:rsidP="002E0A0B">
      <w:pPr>
        <w:pStyle w:val="Default"/>
        <w:spacing w:before="120" w:line="264" w:lineRule="auto"/>
        <w:jc w:val="both"/>
        <w:rPr>
          <w:rFonts w:ascii="Times New Roman" w:hAnsi="Times New Roman" w:cs="Times New Roman"/>
          <w:sz w:val="28"/>
          <w:szCs w:val="28"/>
          <w:lang w:val="it-IT"/>
        </w:rPr>
      </w:pPr>
      <w:r>
        <w:rPr>
          <w:rFonts w:ascii="Times New Roman" w:hAnsi="Times New Roman" w:cs="Times New Roman"/>
          <w:sz w:val="28"/>
          <w:szCs w:val="28"/>
          <w:lang w:val="it-IT"/>
        </w:rPr>
        <w:t>đính kèm Nghị quyết này.</w:t>
      </w:r>
    </w:p>
    <w:p w:rsidR="008D5501" w:rsidRPr="00034802" w:rsidRDefault="008D5501" w:rsidP="00DD4F2D">
      <w:pPr>
        <w:pStyle w:val="Default"/>
        <w:spacing w:before="120" w:line="264" w:lineRule="auto"/>
        <w:jc w:val="both"/>
        <w:rPr>
          <w:rFonts w:ascii="Times New Roman" w:hAnsi="Times New Roman" w:cs="Times New Roman"/>
          <w:bCs/>
          <w:color w:val="auto"/>
          <w:sz w:val="28"/>
          <w:szCs w:val="28"/>
        </w:rPr>
      </w:pPr>
      <w:r>
        <w:rPr>
          <w:rFonts w:ascii="Times New Roman" w:hAnsi="Times New Roman" w:cs="Times New Roman"/>
          <w:i/>
          <w:sz w:val="28"/>
          <w:szCs w:val="28"/>
          <w:lang w:val="it-IT"/>
        </w:rPr>
        <w:t>(</w:t>
      </w:r>
      <w:r w:rsidRPr="00034802">
        <w:rPr>
          <w:rFonts w:ascii="Times New Roman" w:hAnsi="Times New Roman" w:cs="Times New Roman"/>
          <w:i/>
          <w:sz w:val="28"/>
          <w:szCs w:val="28"/>
          <w:lang w:val="it-IT"/>
        </w:rPr>
        <w:t xml:space="preserve">Số cổ phần biểu quyết đồng ý:.................CP,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số cổ phần biểu quyết không đồng ý: .................CP,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Không có ý kiến</w:t>
      </w:r>
      <w:r w:rsidR="004954AB">
        <w:rPr>
          <w:rFonts w:ascii="Times New Roman" w:hAnsi="Times New Roman" w:cs="Times New Roman"/>
          <w:i/>
          <w:sz w:val="28"/>
          <w:szCs w:val="28"/>
          <w:lang w:val="it-IT"/>
        </w:rPr>
        <w:t>:</w:t>
      </w:r>
      <w:r w:rsidR="004954AB" w:rsidRPr="004954AB">
        <w:rPr>
          <w:rFonts w:ascii="Times New Roman" w:hAnsi="Times New Roman" w:cs="Times New Roman"/>
          <w:i/>
          <w:sz w:val="28"/>
          <w:szCs w:val="28"/>
          <w:lang w:val="it-IT"/>
        </w:rPr>
        <w:t xml:space="preserve"> </w:t>
      </w:r>
      <w:r w:rsidR="004954AB" w:rsidRPr="00034802">
        <w:rPr>
          <w:rFonts w:ascii="Times New Roman" w:hAnsi="Times New Roman" w:cs="Times New Roman"/>
          <w:i/>
          <w:sz w:val="28"/>
          <w:szCs w:val="28"/>
          <w:lang w:val="it-IT"/>
        </w:rPr>
        <w:t xml:space="preserve">.................CP, chiếm tỷ lệ </w:t>
      </w:r>
      <w:r w:rsidR="004954AB" w:rsidRPr="00034802">
        <w:rPr>
          <w:rFonts w:ascii="Times New Roman" w:hAnsi="Times New Roman" w:cs="Times New Roman"/>
          <w:i/>
          <w:color w:val="FF0000"/>
          <w:sz w:val="28"/>
          <w:szCs w:val="28"/>
          <w:lang w:val="it-IT"/>
        </w:rPr>
        <w:t>.........%</w:t>
      </w:r>
      <w:r w:rsidR="004954AB" w:rsidRPr="00034802">
        <w:rPr>
          <w:rFonts w:ascii="Times New Roman" w:hAnsi="Times New Roman" w:cs="Times New Roman"/>
          <w:i/>
          <w:sz w:val="28"/>
          <w:szCs w:val="28"/>
          <w:lang w:val="it-IT"/>
        </w:rPr>
        <w:t xml:space="preserve"> tổng số cổ phần biểu quyết dự họp</w:t>
      </w:r>
      <w:r w:rsidRPr="00034802">
        <w:rPr>
          <w:rFonts w:ascii="Times New Roman" w:hAnsi="Times New Roman" w:cs="Times New Roman"/>
          <w:sz w:val="28"/>
          <w:szCs w:val="28"/>
          <w:lang w:val="it-IT"/>
        </w:rPr>
        <w:t>)</w:t>
      </w:r>
    </w:p>
    <w:p w:rsidR="003012BB" w:rsidRPr="003012BB" w:rsidRDefault="003012BB" w:rsidP="002E0A0B">
      <w:pPr>
        <w:spacing w:before="120" w:after="120" w:line="264" w:lineRule="auto"/>
        <w:jc w:val="both"/>
        <w:rPr>
          <w:b/>
          <w:sz w:val="28"/>
          <w:szCs w:val="28"/>
          <w:lang w:val="it-IT"/>
        </w:rPr>
      </w:pPr>
      <w:r w:rsidRPr="003012BB">
        <w:rPr>
          <w:b/>
          <w:sz w:val="28"/>
          <w:szCs w:val="28"/>
          <w:u w:val="single"/>
          <w:lang w:val="it-IT"/>
        </w:rPr>
        <w:t xml:space="preserve">Điều </w:t>
      </w:r>
      <w:r>
        <w:rPr>
          <w:b/>
          <w:sz w:val="28"/>
          <w:szCs w:val="28"/>
          <w:u w:val="single"/>
          <w:lang w:val="it-IT"/>
        </w:rPr>
        <w:t>3</w:t>
      </w:r>
      <w:r w:rsidRPr="003012BB">
        <w:rPr>
          <w:b/>
          <w:sz w:val="28"/>
          <w:szCs w:val="28"/>
          <w:u w:val="single"/>
          <w:lang w:val="it-IT"/>
        </w:rPr>
        <w:t>.</w:t>
      </w:r>
      <w:r w:rsidRPr="003012BB">
        <w:rPr>
          <w:b/>
          <w:sz w:val="28"/>
          <w:szCs w:val="28"/>
          <w:lang w:val="it-IT"/>
        </w:rPr>
        <w:t xml:space="preserve"> Thông qua </w:t>
      </w:r>
      <w:r w:rsidRPr="003012BB">
        <w:rPr>
          <w:b/>
          <w:bCs/>
          <w:iCs/>
          <w:spacing w:val="-4"/>
          <w:sz w:val="28"/>
          <w:szCs w:val="28"/>
          <w:lang w:val="vi-VN"/>
        </w:rPr>
        <w:t xml:space="preserve">Phương án phát hành </w:t>
      </w:r>
      <w:r>
        <w:rPr>
          <w:b/>
          <w:bCs/>
          <w:iCs/>
          <w:spacing w:val="-4"/>
          <w:sz w:val="28"/>
          <w:szCs w:val="28"/>
        </w:rPr>
        <w:t>trái</w:t>
      </w:r>
      <w:r w:rsidRPr="003012BB">
        <w:rPr>
          <w:b/>
          <w:bCs/>
          <w:iCs/>
          <w:spacing w:val="-4"/>
          <w:sz w:val="28"/>
          <w:szCs w:val="28"/>
          <w:lang w:val="vi-VN"/>
        </w:rPr>
        <w:t xml:space="preserve"> phiếu</w:t>
      </w:r>
      <w:r w:rsidRPr="003012BB">
        <w:rPr>
          <w:b/>
          <w:bCs/>
          <w:iCs/>
          <w:spacing w:val="-4"/>
          <w:sz w:val="28"/>
          <w:szCs w:val="28"/>
        </w:rPr>
        <w:t xml:space="preserve"> </w:t>
      </w:r>
      <w:r>
        <w:rPr>
          <w:b/>
          <w:bCs/>
          <w:iCs/>
          <w:spacing w:val="-4"/>
          <w:sz w:val="28"/>
          <w:szCs w:val="28"/>
        </w:rPr>
        <w:t>để phục vụ các Dự án đầu tư</w:t>
      </w:r>
      <w:r w:rsidRPr="003012BB">
        <w:rPr>
          <w:b/>
          <w:bCs/>
          <w:iCs/>
          <w:spacing w:val="-4"/>
          <w:sz w:val="28"/>
          <w:szCs w:val="28"/>
        </w:rPr>
        <w:t xml:space="preserve"> t</w:t>
      </w:r>
      <w:r w:rsidRPr="003012BB">
        <w:rPr>
          <w:b/>
          <w:sz w:val="28"/>
          <w:szCs w:val="28"/>
          <w:lang w:val="it-IT"/>
        </w:rPr>
        <w:t xml:space="preserve">ại Tờ trình số </w:t>
      </w:r>
      <w:r w:rsidRPr="003012BB">
        <w:rPr>
          <w:b/>
          <w:bCs/>
          <w:sz w:val="28"/>
          <w:szCs w:val="26"/>
          <w:lang w:val="nl-NL"/>
        </w:rPr>
        <w:t>0</w:t>
      </w:r>
      <w:r>
        <w:rPr>
          <w:b/>
          <w:bCs/>
          <w:sz w:val="28"/>
          <w:szCs w:val="26"/>
          <w:lang w:val="nl-NL"/>
        </w:rPr>
        <w:t>3</w:t>
      </w:r>
      <w:r w:rsidRPr="003012BB">
        <w:rPr>
          <w:b/>
          <w:bCs/>
          <w:sz w:val="28"/>
          <w:szCs w:val="26"/>
          <w:lang w:val="nl-NL"/>
        </w:rPr>
        <w:t>/2021/TT-LICOGI13-HĐQT</w:t>
      </w:r>
      <w:r>
        <w:rPr>
          <w:bCs/>
          <w:sz w:val="28"/>
          <w:szCs w:val="26"/>
          <w:lang w:val="nl-NL"/>
        </w:rPr>
        <w:t xml:space="preserve"> </w:t>
      </w:r>
      <w:r w:rsidRPr="003012BB">
        <w:rPr>
          <w:b/>
          <w:sz w:val="28"/>
          <w:szCs w:val="28"/>
          <w:lang w:val="it-IT"/>
        </w:rPr>
        <w:t>ngày 29/4/2021 với nội dung chính như sau:</w:t>
      </w:r>
    </w:p>
    <w:p w:rsidR="003012BB" w:rsidRPr="003012BB" w:rsidRDefault="003012BB" w:rsidP="002E0A0B">
      <w:pPr>
        <w:spacing w:before="120" w:line="264" w:lineRule="auto"/>
        <w:ind w:firstLine="720"/>
        <w:jc w:val="both"/>
        <w:rPr>
          <w:sz w:val="28"/>
          <w:szCs w:val="26"/>
        </w:rPr>
      </w:pPr>
      <w:r w:rsidRPr="003012BB">
        <w:rPr>
          <w:sz w:val="28"/>
          <w:szCs w:val="26"/>
        </w:rPr>
        <w:t>Hình thức trái phiếu: Ghi sổ.</w:t>
      </w:r>
    </w:p>
    <w:p w:rsidR="003012BB" w:rsidRPr="003012BB" w:rsidRDefault="003012BB" w:rsidP="002E0A0B">
      <w:pPr>
        <w:spacing w:before="120" w:line="264" w:lineRule="auto"/>
        <w:ind w:firstLine="720"/>
        <w:jc w:val="both"/>
        <w:rPr>
          <w:sz w:val="28"/>
          <w:szCs w:val="26"/>
        </w:rPr>
      </w:pPr>
      <w:r w:rsidRPr="003012BB">
        <w:rPr>
          <w:sz w:val="28"/>
          <w:szCs w:val="26"/>
        </w:rPr>
        <w:lastRenderedPageBreak/>
        <w:t>Tổng khối lượng phát hành: Tối đa 5</w:t>
      </w:r>
      <w:r w:rsidRPr="003012BB">
        <w:rPr>
          <w:sz w:val="28"/>
          <w:szCs w:val="26"/>
          <w:lang w:val="vi-VN"/>
        </w:rPr>
        <w:t>.00</w:t>
      </w:r>
      <w:r w:rsidRPr="003012BB">
        <w:rPr>
          <w:sz w:val="28"/>
          <w:szCs w:val="26"/>
        </w:rPr>
        <w:t xml:space="preserve">0.000 (Năm </w:t>
      </w:r>
      <w:r w:rsidRPr="003012BB">
        <w:rPr>
          <w:sz w:val="28"/>
          <w:szCs w:val="26"/>
          <w:lang w:val="vi-VN"/>
        </w:rPr>
        <w:t>triệu</w:t>
      </w:r>
      <w:r w:rsidRPr="003012BB">
        <w:rPr>
          <w:sz w:val="28"/>
          <w:szCs w:val="26"/>
        </w:rPr>
        <w:t>) Trái phiếu.</w:t>
      </w:r>
    </w:p>
    <w:p w:rsidR="003012BB" w:rsidRPr="003012BB" w:rsidRDefault="003012BB" w:rsidP="002E0A0B">
      <w:pPr>
        <w:spacing w:before="120" w:line="264" w:lineRule="auto"/>
        <w:ind w:firstLine="720"/>
        <w:jc w:val="both"/>
        <w:rPr>
          <w:sz w:val="28"/>
          <w:szCs w:val="26"/>
        </w:rPr>
      </w:pPr>
      <w:r w:rsidRPr="003012BB">
        <w:rPr>
          <w:sz w:val="28"/>
          <w:szCs w:val="26"/>
        </w:rPr>
        <w:t>Mệnh giá trái phiếu: 100.000 (một</w:t>
      </w:r>
      <w:r w:rsidRPr="003012BB">
        <w:rPr>
          <w:sz w:val="28"/>
          <w:szCs w:val="26"/>
          <w:lang w:val="vi-VN"/>
        </w:rPr>
        <w:t xml:space="preserve"> trăm ng</w:t>
      </w:r>
      <w:r w:rsidRPr="003012BB">
        <w:rPr>
          <w:sz w:val="28"/>
          <w:szCs w:val="26"/>
        </w:rPr>
        <w:t>h</w:t>
      </w:r>
      <w:r w:rsidRPr="003012BB">
        <w:rPr>
          <w:sz w:val="28"/>
          <w:szCs w:val="26"/>
          <w:lang w:val="vi-VN"/>
        </w:rPr>
        <w:t>ìn</w:t>
      </w:r>
      <w:r w:rsidRPr="003012BB">
        <w:rPr>
          <w:sz w:val="28"/>
          <w:szCs w:val="26"/>
        </w:rPr>
        <w:t>) đồng/trái phiếu.</w:t>
      </w:r>
    </w:p>
    <w:p w:rsidR="003012BB" w:rsidRPr="003012BB" w:rsidRDefault="003012BB" w:rsidP="002E0A0B">
      <w:pPr>
        <w:spacing w:before="120" w:line="264" w:lineRule="auto"/>
        <w:ind w:firstLine="720"/>
        <w:jc w:val="both"/>
        <w:rPr>
          <w:spacing w:val="-2"/>
          <w:sz w:val="28"/>
          <w:szCs w:val="26"/>
        </w:rPr>
      </w:pPr>
      <w:r w:rsidRPr="003012BB">
        <w:rPr>
          <w:spacing w:val="-2"/>
          <w:sz w:val="28"/>
          <w:szCs w:val="26"/>
        </w:rPr>
        <w:t xml:space="preserve">Tổng giá trị phát hành dự kiến: Tối đa </w:t>
      </w:r>
      <w:r w:rsidRPr="003012BB">
        <w:rPr>
          <w:spacing w:val="-2"/>
          <w:sz w:val="28"/>
          <w:szCs w:val="26"/>
          <w:lang w:val="vi-VN"/>
        </w:rPr>
        <w:t>500.000.000.000</w:t>
      </w:r>
      <w:r w:rsidRPr="003012BB">
        <w:rPr>
          <w:spacing w:val="-2"/>
          <w:sz w:val="28"/>
          <w:szCs w:val="26"/>
        </w:rPr>
        <w:t xml:space="preserve"> (Năm trăm tỷ) đồng.</w:t>
      </w:r>
    </w:p>
    <w:p w:rsidR="003012BB" w:rsidRPr="003012BB" w:rsidRDefault="003012BB" w:rsidP="002E0A0B">
      <w:pPr>
        <w:spacing w:before="120" w:line="264" w:lineRule="auto"/>
        <w:ind w:firstLine="720"/>
        <w:jc w:val="both"/>
        <w:rPr>
          <w:sz w:val="28"/>
          <w:szCs w:val="26"/>
        </w:rPr>
      </w:pPr>
      <w:r w:rsidRPr="003012BB">
        <w:rPr>
          <w:sz w:val="28"/>
          <w:szCs w:val="26"/>
        </w:rPr>
        <w:t>Giá phát hành: 100% mệnh giá.</w:t>
      </w:r>
    </w:p>
    <w:p w:rsidR="003012BB" w:rsidRPr="003012BB" w:rsidRDefault="003012BB" w:rsidP="002E0A0B">
      <w:pPr>
        <w:spacing w:before="120" w:line="264" w:lineRule="auto"/>
        <w:ind w:firstLine="720"/>
        <w:jc w:val="both"/>
        <w:rPr>
          <w:sz w:val="28"/>
          <w:szCs w:val="26"/>
        </w:rPr>
      </w:pPr>
      <w:r w:rsidRPr="003012BB">
        <w:rPr>
          <w:sz w:val="28"/>
          <w:szCs w:val="26"/>
        </w:rPr>
        <w:t>Phương thức phát hành: Phát hành riêng lẻ và/hoặc phát hành ra công chúng.</w:t>
      </w:r>
    </w:p>
    <w:p w:rsidR="003012BB" w:rsidRPr="003012BB" w:rsidRDefault="003012BB" w:rsidP="002E0A0B">
      <w:pPr>
        <w:spacing w:before="120" w:line="264" w:lineRule="auto"/>
        <w:ind w:firstLine="720"/>
        <w:jc w:val="both"/>
        <w:rPr>
          <w:sz w:val="28"/>
          <w:szCs w:val="26"/>
        </w:rPr>
      </w:pPr>
      <w:r w:rsidRPr="003012BB">
        <w:rPr>
          <w:sz w:val="28"/>
          <w:szCs w:val="26"/>
        </w:rPr>
        <w:t>Đối tượng phát hành: Phát hành cho nhà đầu tư tổ chức và cá nhân.</w:t>
      </w:r>
    </w:p>
    <w:p w:rsidR="003012BB" w:rsidRPr="003012BB" w:rsidRDefault="003012BB" w:rsidP="002E0A0B">
      <w:pPr>
        <w:spacing w:before="120" w:line="264" w:lineRule="auto"/>
        <w:ind w:firstLine="720"/>
        <w:jc w:val="both"/>
        <w:rPr>
          <w:sz w:val="28"/>
          <w:szCs w:val="26"/>
        </w:rPr>
      </w:pPr>
      <w:r w:rsidRPr="003012BB">
        <w:rPr>
          <w:sz w:val="28"/>
          <w:szCs w:val="26"/>
        </w:rPr>
        <w:t>Kỳ hạn trái phiếu: 2 - 5 năm.</w:t>
      </w:r>
    </w:p>
    <w:p w:rsidR="003012BB" w:rsidRPr="003012BB" w:rsidRDefault="003012BB" w:rsidP="002E0A0B">
      <w:pPr>
        <w:spacing w:before="120" w:line="264" w:lineRule="auto"/>
        <w:ind w:firstLine="720"/>
        <w:jc w:val="both"/>
        <w:rPr>
          <w:sz w:val="28"/>
          <w:szCs w:val="26"/>
        </w:rPr>
      </w:pPr>
      <w:r w:rsidRPr="003012BB">
        <w:rPr>
          <w:sz w:val="28"/>
          <w:szCs w:val="26"/>
        </w:rPr>
        <w:t>Lãi suất trái phiếu: Phù hợp với lãi suất thị trường tại thời điểm phát hành.</w:t>
      </w:r>
    </w:p>
    <w:p w:rsidR="003012BB" w:rsidRDefault="003012BB" w:rsidP="002E0A0B">
      <w:pPr>
        <w:spacing w:before="120" w:line="264" w:lineRule="auto"/>
        <w:ind w:firstLine="720"/>
        <w:jc w:val="both"/>
        <w:rPr>
          <w:bCs/>
          <w:sz w:val="28"/>
          <w:szCs w:val="28"/>
        </w:rPr>
      </w:pPr>
      <w:r w:rsidRPr="003012BB">
        <w:rPr>
          <w:sz w:val="28"/>
          <w:szCs w:val="26"/>
        </w:rPr>
        <w:t xml:space="preserve">Mục đích phát hành: </w:t>
      </w:r>
      <w:r w:rsidRPr="004C70EE">
        <w:rPr>
          <w:sz w:val="28"/>
          <w:szCs w:val="26"/>
        </w:rPr>
        <w:t>Hợp tác kinh doanh và triển khai thực hiện các dự án đầu tư:</w:t>
      </w:r>
      <w:r w:rsidRPr="003012BB">
        <w:rPr>
          <w:bCs/>
          <w:sz w:val="28"/>
          <w:szCs w:val="28"/>
        </w:rPr>
        <w:t xml:space="preserve"> Khu đô thị thương mại Bắc Kênh đào (An Giang);  Khu công nghiệp Quán Ngang (Quảng Trị)</w:t>
      </w:r>
      <w:r>
        <w:rPr>
          <w:bCs/>
          <w:sz w:val="28"/>
          <w:szCs w:val="28"/>
        </w:rPr>
        <w:t>.</w:t>
      </w:r>
    </w:p>
    <w:p w:rsidR="003012BB" w:rsidRDefault="003012BB" w:rsidP="002E0A0B">
      <w:pPr>
        <w:spacing w:before="120" w:line="264" w:lineRule="auto"/>
        <w:ind w:firstLine="720"/>
        <w:jc w:val="both"/>
        <w:rPr>
          <w:sz w:val="28"/>
          <w:szCs w:val="28"/>
          <w:lang w:val="pt-BR"/>
        </w:rPr>
      </w:pPr>
      <w:r w:rsidRPr="004C70EE">
        <w:rPr>
          <w:sz w:val="28"/>
          <w:szCs w:val="26"/>
        </w:rPr>
        <w:t>Thời điểm phát hành: Trong năm 2021.</w:t>
      </w:r>
      <w:r w:rsidR="00A1603E">
        <w:rPr>
          <w:sz w:val="28"/>
          <w:szCs w:val="26"/>
        </w:rPr>
        <w:t xml:space="preserve"> T</w:t>
      </w:r>
      <w:r w:rsidR="00A1603E">
        <w:rPr>
          <w:sz w:val="28"/>
          <w:szCs w:val="28"/>
          <w:lang w:val="pt-BR"/>
        </w:rPr>
        <w:t>hời điểm cụ thể ĐHĐCĐ ủy quyền cho HĐQT quyết định lựa chọn căn cứ tình hình thị trường và tiến độ triển khai các dự án.</w:t>
      </w:r>
    </w:p>
    <w:p w:rsidR="00DD4F2D" w:rsidRPr="006A3664" w:rsidRDefault="00DD4F2D" w:rsidP="00DD4F2D">
      <w:pPr>
        <w:autoSpaceDE w:val="0"/>
        <w:autoSpaceDN w:val="0"/>
        <w:adjustRightInd w:val="0"/>
        <w:spacing w:before="120" w:line="264" w:lineRule="auto"/>
        <w:outlineLvl w:val="0"/>
        <w:rPr>
          <w:bCs/>
          <w:sz w:val="28"/>
          <w:szCs w:val="26"/>
          <w:lang w:val="nl-NL"/>
        </w:rPr>
      </w:pPr>
      <w:r>
        <w:rPr>
          <w:sz w:val="28"/>
          <w:szCs w:val="28"/>
          <w:lang w:val="it-IT"/>
        </w:rPr>
        <w:t>Nội dung chi tiết theo T</w:t>
      </w:r>
      <w:r w:rsidRPr="008D5501">
        <w:rPr>
          <w:sz w:val="28"/>
          <w:szCs w:val="28"/>
          <w:lang w:val="it-IT"/>
        </w:rPr>
        <w:t>ờ trình</w:t>
      </w:r>
      <w:r>
        <w:rPr>
          <w:sz w:val="28"/>
          <w:szCs w:val="28"/>
          <w:lang w:val="it-IT"/>
        </w:rPr>
        <w:t xml:space="preserve"> số </w:t>
      </w:r>
      <w:r w:rsidRPr="006A3664">
        <w:rPr>
          <w:bCs/>
          <w:sz w:val="28"/>
          <w:szCs w:val="26"/>
          <w:lang w:val="nl-NL"/>
        </w:rPr>
        <w:t>0</w:t>
      </w:r>
      <w:r>
        <w:rPr>
          <w:bCs/>
          <w:sz w:val="28"/>
          <w:szCs w:val="26"/>
          <w:lang w:val="nl-NL"/>
        </w:rPr>
        <w:t>3</w:t>
      </w:r>
      <w:r w:rsidRPr="006A3664">
        <w:rPr>
          <w:bCs/>
          <w:sz w:val="28"/>
          <w:szCs w:val="26"/>
          <w:lang w:val="nl-NL"/>
        </w:rPr>
        <w:t>/2021/TT-LICOGI13-HĐQT</w:t>
      </w:r>
      <w:r>
        <w:rPr>
          <w:bCs/>
          <w:sz w:val="28"/>
          <w:szCs w:val="26"/>
          <w:lang w:val="nl-NL"/>
        </w:rPr>
        <w:t xml:space="preserve"> ngày 29/4/2021</w:t>
      </w:r>
    </w:p>
    <w:p w:rsidR="00DD4F2D" w:rsidRDefault="00DD4F2D" w:rsidP="00DD4F2D">
      <w:pPr>
        <w:pStyle w:val="Default"/>
        <w:spacing w:before="120" w:line="264" w:lineRule="auto"/>
        <w:jc w:val="both"/>
        <w:rPr>
          <w:rFonts w:ascii="Times New Roman" w:hAnsi="Times New Roman" w:cs="Times New Roman"/>
          <w:sz w:val="28"/>
          <w:szCs w:val="28"/>
          <w:lang w:val="it-IT"/>
        </w:rPr>
      </w:pPr>
      <w:r>
        <w:rPr>
          <w:rFonts w:ascii="Times New Roman" w:hAnsi="Times New Roman" w:cs="Times New Roman"/>
          <w:sz w:val="28"/>
          <w:szCs w:val="28"/>
          <w:lang w:val="it-IT"/>
        </w:rPr>
        <w:t>đính kèm Nghị quyết này.</w:t>
      </w:r>
    </w:p>
    <w:p w:rsidR="00DC0FFE" w:rsidRPr="00034802" w:rsidRDefault="00DC0FFE" w:rsidP="00DD4F2D">
      <w:pPr>
        <w:pStyle w:val="Default"/>
        <w:spacing w:before="120" w:line="264" w:lineRule="auto"/>
        <w:jc w:val="both"/>
        <w:rPr>
          <w:rFonts w:ascii="Times New Roman" w:hAnsi="Times New Roman" w:cs="Times New Roman"/>
          <w:bCs/>
          <w:color w:val="auto"/>
          <w:sz w:val="28"/>
          <w:szCs w:val="28"/>
        </w:rPr>
      </w:pPr>
      <w:r>
        <w:rPr>
          <w:rFonts w:ascii="Times New Roman" w:hAnsi="Times New Roman" w:cs="Times New Roman"/>
          <w:i/>
          <w:sz w:val="28"/>
          <w:szCs w:val="28"/>
          <w:lang w:val="it-IT"/>
        </w:rPr>
        <w:t>(</w:t>
      </w:r>
      <w:r w:rsidRPr="00034802">
        <w:rPr>
          <w:rFonts w:ascii="Times New Roman" w:hAnsi="Times New Roman" w:cs="Times New Roman"/>
          <w:i/>
          <w:sz w:val="28"/>
          <w:szCs w:val="28"/>
          <w:lang w:val="it-IT"/>
        </w:rPr>
        <w:t xml:space="preserve">Số cổ phần biểu quyết đồng ý:.................CP,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số cổ phần biểu quyết không đồng ý: .................CP, chiếm tỷ lệ </w:t>
      </w:r>
      <w:r w:rsidRPr="00034802">
        <w:rPr>
          <w:rFonts w:ascii="Times New Roman" w:hAnsi="Times New Roman" w:cs="Times New Roman"/>
          <w:i/>
          <w:color w:val="FF0000"/>
          <w:sz w:val="28"/>
          <w:szCs w:val="28"/>
          <w:lang w:val="it-IT"/>
        </w:rPr>
        <w:t>.........%</w:t>
      </w:r>
      <w:r w:rsidRPr="00034802">
        <w:rPr>
          <w:rFonts w:ascii="Times New Roman" w:hAnsi="Times New Roman" w:cs="Times New Roman"/>
          <w:i/>
          <w:sz w:val="28"/>
          <w:szCs w:val="28"/>
          <w:lang w:val="it-IT"/>
        </w:rPr>
        <w:t xml:space="preserve"> tổng số cổ phần biểu quyết dự họp; Không có ý kiến</w:t>
      </w:r>
      <w:r w:rsidR="004954AB">
        <w:rPr>
          <w:rFonts w:ascii="Times New Roman" w:hAnsi="Times New Roman" w:cs="Times New Roman"/>
          <w:i/>
          <w:sz w:val="28"/>
          <w:szCs w:val="28"/>
          <w:lang w:val="it-IT"/>
        </w:rPr>
        <w:t>:</w:t>
      </w:r>
      <w:r w:rsidR="004954AB" w:rsidRPr="004954AB">
        <w:rPr>
          <w:rFonts w:ascii="Times New Roman" w:hAnsi="Times New Roman" w:cs="Times New Roman"/>
          <w:i/>
          <w:sz w:val="28"/>
          <w:szCs w:val="28"/>
          <w:lang w:val="it-IT"/>
        </w:rPr>
        <w:t xml:space="preserve"> </w:t>
      </w:r>
      <w:r w:rsidR="004954AB" w:rsidRPr="00034802">
        <w:rPr>
          <w:rFonts w:ascii="Times New Roman" w:hAnsi="Times New Roman" w:cs="Times New Roman"/>
          <w:i/>
          <w:sz w:val="28"/>
          <w:szCs w:val="28"/>
          <w:lang w:val="it-IT"/>
        </w:rPr>
        <w:t xml:space="preserve">.................CP, chiếm tỷ lệ </w:t>
      </w:r>
      <w:r w:rsidR="004954AB" w:rsidRPr="00034802">
        <w:rPr>
          <w:rFonts w:ascii="Times New Roman" w:hAnsi="Times New Roman" w:cs="Times New Roman"/>
          <w:i/>
          <w:color w:val="FF0000"/>
          <w:sz w:val="28"/>
          <w:szCs w:val="28"/>
          <w:lang w:val="it-IT"/>
        </w:rPr>
        <w:t>.........%</w:t>
      </w:r>
      <w:r w:rsidR="004954AB" w:rsidRPr="00034802">
        <w:rPr>
          <w:rFonts w:ascii="Times New Roman" w:hAnsi="Times New Roman" w:cs="Times New Roman"/>
          <w:i/>
          <w:sz w:val="28"/>
          <w:szCs w:val="28"/>
          <w:lang w:val="it-IT"/>
        </w:rPr>
        <w:t xml:space="preserve"> tổng số cổ phần biểu quyết dự họp</w:t>
      </w:r>
      <w:bookmarkStart w:id="0" w:name="_GoBack"/>
      <w:bookmarkEnd w:id="0"/>
      <w:r w:rsidRPr="00034802">
        <w:rPr>
          <w:rFonts w:ascii="Times New Roman" w:hAnsi="Times New Roman" w:cs="Times New Roman"/>
          <w:sz w:val="28"/>
          <w:szCs w:val="28"/>
          <w:lang w:val="it-IT"/>
        </w:rPr>
        <w:t>)</w:t>
      </w:r>
    </w:p>
    <w:p w:rsidR="00BB0381" w:rsidRPr="00DC0FFE" w:rsidRDefault="00D147FA" w:rsidP="00DD4F2D">
      <w:pPr>
        <w:spacing w:before="120" w:after="40" w:line="264" w:lineRule="auto"/>
        <w:jc w:val="both"/>
        <w:rPr>
          <w:b/>
          <w:sz w:val="28"/>
          <w:szCs w:val="28"/>
          <w:lang w:val="nl-NL"/>
        </w:rPr>
      </w:pPr>
      <w:r w:rsidRPr="00DC0FFE">
        <w:rPr>
          <w:b/>
          <w:sz w:val="28"/>
          <w:szCs w:val="28"/>
          <w:u w:val="single"/>
          <w:lang w:val="it-IT"/>
        </w:rPr>
        <w:t>Điều 4</w:t>
      </w:r>
      <w:r w:rsidR="00BB0381" w:rsidRPr="00DC0FFE">
        <w:rPr>
          <w:b/>
          <w:sz w:val="28"/>
          <w:szCs w:val="28"/>
          <w:u w:val="single"/>
          <w:lang w:val="it-IT"/>
        </w:rPr>
        <w:t>.</w:t>
      </w:r>
      <w:r w:rsidR="00DC0FFE" w:rsidRPr="00DC0FFE">
        <w:rPr>
          <w:b/>
          <w:sz w:val="28"/>
          <w:szCs w:val="28"/>
          <w:lang w:val="it-IT"/>
        </w:rPr>
        <w:t xml:space="preserve"> Đại hội đồng cổ đông Công ty cổ phần LICOGI13 giao nhiệm vụ cho</w:t>
      </w:r>
      <w:r w:rsidR="00BB0381" w:rsidRPr="00DC0FFE">
        <w:rPr>
          <w:b/>
          <w:sz w:val="28"/>
          <w:szCs w:val="28"/>
          <w:lang w:val="nl-NL"/>
        </w:rPr>
        <w:t xml:space="preserve"> HĐQT </w:t>
      </w:r>
      <w:r w:rsidR="00DC0FFE" w:rsidRPr="00DC0FFE">
        <w:rPr>
          <w:b/>
          <w:sz w:val="28"/>
          <w:szCs w:val="28"/>
          <w:lang w:val="nl-NL"/>
        </w:rPr>
        <w:t>chỉ đạo, tổ chức</w:t>
      </w:r>
      <w:r w:rsidR="00BB0381" w:rsidRPr="00DC0FFE">
        <w:rPr>
          <w:b/>
          <w:sz w:val="28"/>
          <w:szCs w:val="28"/>
          <w:lang w:val="nl-NL"/>
        </w:rPr>
        <w:t xml:space="preserve"> thực hiện các nội dung</w:t>
      </w:r>
      <w:r w:rsidR="00DC0FFE" w:rsidRPr="00DC0FFE">
        <w:rPr>
          <w:b/>
          <w:sz w:val="28"/>
          <w:szCs w:val="28"/>
          <w:lang w:val="nl-NL"/>
        </w:rPr>
        <w:t xml:space="preserve"> đã được các cổ đông nhất trí thông qua tại</w:t>
      </w:r>
      <w:r w:rsidR="00BB0381" w:rsidRPr="00DC0FFE">
        <w:rPr>
          <w:b/>
          <w:sz w:val="28"/>
          <w:szCs w:val="28"/>
          <w:lang w:val="nl-NL"/>
        </w:rPr>
        <w:t xml:space="preserve"> Đại hội</w:t>
      </w:r>
      <w:r w:rsidR="00DC0FFE" w:rsidRPr="00DC0FFE">
        <w:rPr>
          <w:b/>
          <w:sz w:val="28"/>
          <w:szCs w:val="28"/>
          <w:lang w:val="nl-NL"/>
        </w:rPr>
        <w:t xml:space="preserve"> này theo đúng qui định của Pháp luật và Điều lệ Công ty</w:t>
      </w:r>
      <w:r w:rsidR="00DC0FFE">
        <w:rPr>
          <w:b/>
          <w:sz w:val="28"/>
          <w:szCs w:val="28"/>
          <w:lang w:val="nl-NL"/>
        </w:rPr>
        <w:t>.</w:t>
      </w:r>
    </w:p>
    <w:p w:rsidR="00BB0381" w:rsidRPr="00DC0FFE" w:rsidRDefault="00BB0381" w:rsidP="002E0A0B">
      <w:pPr>
        <w:spacing w:before="120" w:after="40" w:line="264" w:lineRule="auto"/>
        <w:ind w:firstLine="720"/>
        <w:jc w:val="both"/>
        <w:rPr>
          <w:sz w:val="28"/>
          <w:szCs w:val="28"/>
          <w:lang w:val="it-IT"/>
        </w:rPr>
      </w:pPr>
      <w:r w:rsidRPr="00DC0FFE">
        <w:rPr>
          <w:sz w:val="28"/>
          <w:szCs w:val="28"/>
          <w:lang w:val="it-IT"/>
        </w:rPr>
        <w:t xml:space="preserve">Nghị quyết này </w:t>
      </w:r>
      <w:r w:rsidR="00DC0FFE">
        <w:rPr>
          <w:sz w:val="28"/>
          <w:szCs w:val="28"/>
          <w:lang w:val="it-IT"/>
        </w:rPr>
        <w:t xml:space="preserve">đã </w:t>
      </w:r>
      <w:r w:rsidRPr="00DC0FFE">
        <w:rPr>
          <w:sz w:val="28"/>
          <w:szCs w:val="28"/>
          <w:lang w:val="it-IT"/>
        </w:rPr>
        <w:t>được Đại hội cổ đông thường niên 2020 thông qua, có h</w:t>
      </w:r>
      <w:r w:rsidR="00DC0FFE">
        <w:rPr>
          <w:sz w:val="28"/>
          <w:szCs w:val="28"/>
          <w:lang w:val="it-IT"/>
        </w:rPr>
        <w:t>iệu lực kể từ ngày 29/4</w:t>
      </w:r>
      <w:r w:rsidRPr="00DC0FFE">
        <w:rPr>
          <w:sz w:val="28"/>
          <w:szCs w:val="28"/>
          <w:lang w:val="it-IT"/>
        </w:rPr>
        <w:t>/202</w:t>
      </w:r>
      <w:r w:rsidR="00DC0FFE">
        <w:rPr>
          <w:sz w:val="28"/>
          <w:szCs w:val="28"/>
          <w:lang w:val="it-IT"/>
        </w:rPr>
        <w:t>1</w:t>
      </w:r>
      <w:r w:rsidRPr="00DC0FFE">
        <w:rPr>
          <w:sz w:val="28"/>
          <w:szCs w:val="28"/>
          <w:lang w:val="it-IT"/>
        </w:rPr>
        <w:t xml:space="preserve">. </w:t>
      </w:r>
    </w:p>
    <w:p w:rsidR="00BB0381" w:rsidRPr="00DC0FFE" w:rsidRDefault="00BB0381" w:rsidP="002E0A0B">
      <w:pPr>
        <w:spacing w:before="120" w:after="40" w:line="264" w:lineRule="auto"/>
        <w:ind w:firstLine="720"/>
        <w:jc w:val="both"/>
        <w:rPr>
          <w:sz w:val="28"/>
          <w:szCs w:val="28"/>
          <w:lang w:val="it-IT"/>
        </w:rPr>
      </w:pPr>
    </w:p>
    <w:tbl>
      <w:tblPr>
        <w:tblW w:w="0" w:type="auto"/>
        <w:tblLook w:val="01E0" w:firstRow="1" w:lastRow="1" w:firstColumn="1" w:lastColumn="1" w:noHBand="0" w:noVBand="0"/>
      </w:tblPr>
      <w:tblGrid>
        <w:gridCol w:w="5255"/>
        <w:gridCol w:w="4348"/>
      </w:tblGrid>
      <w:tr w:rsidR="00BB0381" w:rsidRPr="004D2134" w:rsidTr="003F2ED2">
        <w:tc>
          <w:tcPr>
            <w:tcW w:w="5294" w:type="dxa"/>
          </w:tcPr>
          <w:p w:rsidR="00BB0381" w:rsidRPr="004D2134" w:rsidRDefault="00BB0381" w:rsidP="003F2ED2">
            <w:pPr>
              <w:spacing w:line="276" w:lineRule="auto"/>
              <w:jc w:val="both"/>
              <w:rPr>
                <w:b/>
                <w:i/>
                <w:lang w:val="it-IT"/>
              </w:rPr>
            </w:pPr>
          </w:p>
          <w:p w:rsidR="00BB0381" w:rsidRDefault="00BB0381" w:rsidP="003F2ED2">
            <w:pPr>
              <w:spacing w:line="276" w:lineRule="auto"/>
              <w:jc w:val="both"/>
              <w:rPr>
                <w:b/>
                <w:i/>
                <w:lang w:val="it-IT"/>
              </w:rPr>
            </w:pPr>
          </w:p>
          <w:p w:rsidR="00BB0381" w:rsidRPr="00890EEB" w:rsidRDefault="00BB0381" w:rsidP="003F2ED2">
            <w:pPr>
              <w:spacing w:line="276" w:lineRule="auto"/>
              <w:jc w:val="both"/>
              <w:rPr>
                <w:lang w:val="it-IT"/>
              </w:rPr>
            </w:pPr>
            <w:r w:rsidRPr="00DD4F2D">
              <w:rPr>
                <w:b/>
                <w:i/>
                <w:u w:val="single"/>
                <w:lang w:val="it-IT"/>
              </w:rPr>
              <w:t>Nơi nhận</w:t>
            </w:r>
            <w:r w:rsidRPr="00890EEB">
              <w:rPr>
                <w:lang w:val="it-IT"/>
              </w:rPr>
              <w:t>:</w:t>
            </w:r>
            <w:r w:rsidRPr="00890EEB">
              <w:rPr>
                <w:lang w:val="it-IT"/>
              </w:rPr>
              <w:tab/>
            </w:r>
            <w:r w:rsidRPr="00890EEB">
              <w:rPr>
                <w:lang w:val="it-IT"/>
              </w:rPr>
              <w:tab/>
            </w:r>
            <w:r w:rsidRPr="00890EEB">
              <w:rPr>
                <w:lang w:val="it-IT"/>
              </w:rPr>
              <w:tab/>
            </w:r>
            <w:r w:rsidRPr="00890EEB">
              <w:rPr>
                <w:lang w:val="it-IT"/>
              </w:rPr>
              <w:tab/>
            </w:r>
            <w:r w:rsidRPr="00890EEB">
              <w:rPr>
                <w:lang w:val="it-IT"/>
              </w:rPr>
              <w:tab/>
              <w:t xml:space="preserve">      </w:t>
            </w:r>
          </w:p>
          <w:p w:rsidR="00BB0381" w:rsidRPr="004D2134" w:rsidRDefault="00BB0381" w:rsidP="003F2ED2">
            <w:pPr>
              <w:spacing w:line="276" w:lineRule="auto"/>
              <w:jc w:val="both"/>
              <w:rPr>
                <w:i/>
                <w:lang w:val="it-IT"/>
              </w:rPr>
            </w:pPr>
            <w:r w:rsidRPr="004D2134">
              <w:rPr>
                <w:i/>
                <w:lang w:val="it-IT"/>
              </w:rPr>
              <w:t>- UBCKNN, SGDCKHN (Công bố thông tin);</w:t>
            </w:r>
          </w:p>
          <w:p w:rsidR="00BB0381" w:rsidRPr="004D2134" w:rsidRDefault="00BB0381" w:rsidP="003F2ED2">
            <w:pPr>
              <w:spacing w:line="276" w:lineRule="auto"/>
              <w:jc w:val="both"/>
            </w:pPr>
            <w:r w:rsidRPr="004D2134">
              <w:rPr>
                <w:i/>
              </w:rPr>
              <w:t>- Thành viên HĐQT, BKS</w:t>
            </w:r>
            <w:r w:rsidRPr="004D2134">
              <w:t>;</w:t>
            </w:r>
          </w:p>
          <w:p w:rsidR="00BB0381" w:rsidRPr="004D2134" w:rsidRDefault="00BB0381" w:rsidP="003F2ED2">
            <w:pPr>
              <w:spacing w:line="276" w:lineRule="auto"/>
              <w:jc w:val="both"/>
              <w:rPr>
                <w:i/>
              </w:rPr>
            </w:pPr>
            <w:r w:rsidRPr="004D2134">
              <w:rPr>
                <w:i/>
              </w:rPr>
              <w:t>- Ban TGĐ LICOGI13;</w:t>
            </w:r>
          </w:p>
          <w:p w:rsidR="00BB0381" w:rsidRPr="004D2134" w:rsidRDefault="00BB0381" w:rsidP="003F2ED2">
            <w:pPr>
              <w:spacing w:line="276" w:lineRule="auto"/>
              <w:jc w:val="both"/>
              <w:rPr>
                <w:i/>
              </w:rPr>
            </w:pPr>
            <w:r w:rsidRPr="004D2134">
              <w:rPr>
                <w:i/>
              </w:rPr>
              <w:t>- Các Công ty con, cty liên kết;</w:t>
            </w:r>
          </w:p>
          <w:p w:rsidR="00BB0381" w:rsidRPr="004D2134" w:rsidRDefault="00BB0381" w:rsidP="003F2ED2">
            <w:pPr>
              <w:spacing w:line="276" w:lineRule="auto"/>
              <w:jc w:val="both"/>
              <w:rPr>
                <w:i/>
              </w:rPr>
            </w:pPr>
            <w:r w:rsidRPr="004D2134">
              <w:rPr>
                <w:i/>
              </w:rPr>
              <w:t>- Website Công ty;</w:t>
            </w:r>
          </w:p>
          <w:p w:rsidR="00BB0381" w:rsidRPr="004D2134" w:rsidRDefault="00BB0381" w:rsidP="003F2ED2">
            <w:pPr>
              <w:spacing w:line="276" w:lineRule="auto"/>
              <w:jc w:val="both"/>
            </w:pPr>
            <w:r w:rsidRPr="004D2134">
              <w:rPr>
                <w:i/>
              </w:rPr>
              <w:t>- Lưu P.</w:t>
            </w:r>
            <w:r>
              <w:rPr>
                <w:i/>
              </w:rPr>
              <w:t>KH</w:t>
            </w:r>
            <w:r w:rsidRPr="004D2134">
              <w:rPr>
                <w:i/>
              </w:rPr>
              <w:t>TH.</w:t>
            </w:r>
          </w:p>
        </w:tc>
        <w:tc>
          <w:tcPr>
            <w:tcW w:w="4381" w:type="dxa"/>
          </w:tcPr>
          <w:p w:rsidR="00BB0381" w:rsidRPr="004D2134" w:rsidRDefault="00BB0381" w:rsidP="003F2ED2">
            <w:pPr>
              <w:spacing w:line="276" w:lineRule="auto"/>
              <w:jc w:val="center"/>
              <w:rPr>
                <w:b/>
                <w:sz w:val="26"/>
                <w:szCs w:val="26"/>
              </w:rPr>
            </w:pPr>
            <w:r w:rsidRPr="004D2134">
              <w:rPr>
                <w:b/>
                <w:sz w:val="26"/>
                <w:szCs w:val="26"/>
              </w:rPr>
              <w:t>TM. ĐOÀN CHỦ TỊCH</w:t>
            </w:r>
          </w:p>
          <w:p w:rsidR="00BB0381" w:rsidRPr="004D2134" w:rsidRDefault="00BB0381" w:rsidP="003F2ED2">
            <w:pPr>
              <w:spacing w:line="276" w:lineRule="auto"/>
              <w:jc w:val="center"/>
              <w:rPr>
                <w:b/>
                <w:sz w:val="26"/>
                <w:szCs w:val="26"/>
              </w:rPr>
            </w:pPr>
            <w:r w:rsidRPr="004D2134">
              <w:rPr>
                <w:b/>
                <w:sz w:val="26"/>
                <w:szCs w:val="26"/>
              </w:rPr>
              <w:t>CHỦ TỊCH ĐOÀN</w:t>
            </w:r>
          </w:p>
          <w:p w:rsidR="00BB0381" w:rsidRPr="004D2134" w:rsidRDefault="00BB0381" w:rsidP="003F2ED2">
            <w:pPr>
              <w:spacing w:line="276" w:lineRule="auto"/>
              <w:jc w:val="center"/>
              <w:rPr>
                <w:b/>
                <w:sz w:val="26"/>
                <w:szCs w:val="26"/>
              </w:rPr>
            </w:pPr>
          </w:p>
          <w:p w:rsidR="00BB0381" w:rsidRDefault="00BB0381" w:rsidP="003F2ED2">
            <w:pPr>
              <w:spacing w:line="276" w:lineRule="auto"/>
              <w:rPr>
                <w:b/>
                <w:sz w:val="26"/>
                <w:szCs w:val="26"/>
              </w:rPr>
            </w:pPr>
          </w:p>
          <w:p w:rsidR="00BB0381" w:rsidRDefault="00BB0381" w:rsidP="003F2ED2">
            <w:pPr>
              <w:spacing w:line="276" w:lineRule="auto"/>
              <w:rPr>
                <w:b/>
                <w:sz w:val="26"/>
                <w:szCs w:val="26"/>
              </w:rPr>
            </w:pPr>
          </w:p>
          <w:p w:rsidR="00BB0381" w:rsidRDefault="00BB0381" w:rsidP="003F2ED2">
            <w:pPr>
              <w:spacing w:line="276" w:lineRule="auto"/>
              <w:rPr>
                <w:b/>
                <w:sz w:val="26"/>
                <w:szCs w:val="26"/>
              </w:rPr>
            </w:pPr>
          </w:p>
          <w:p w:rsidR="00DD4F2D" w:rsidRPr="004D2134" w:rsidRDefault="00DD4F2D" w:rsidP="003F2ED2">
            <w:pPr>
              <w:spacing w:line="276" w:lineRule="auto"/>
              <w:rPr>
                <w:b/>
                <w:sz w:val="26"/>
                <w:szCs w:val="26"/>
              </w:rPr>
            </w:pPr>
          </w:p>
          <w:p w:rsidR="00BB0381" w:rsidRPr="00DC0FFE" w:rsidRDefault="00BB0381" w:rsidP="003F2ED2">
            <w:pPr>
              <w:spacing w:line="276" w:lineRule="auto"/>
              <w:jc w:val="center"/>
              <w:rPr>
                <w:sz w:val="28"/>
                <w:szCs w:val="28"/>
              </w:rPr>
            </w:pPr>
            <w:r w:rsidRPr="00DC0FFE">
              <w:rPr>
                <w:b/>
                <w:sz w:val="28"/>
                <w:szCs w:val="28"/>
              </w:rPr>
              <w:t>Bùi Đình Sơn</w:t>
            </w:r>
          </w:p>
        </w:tc>
      </w:tr>
    </w:tbl>
    <w:p w:rsidR="00BB0381" w:rsidRDefault="00BB0381" w:rsidP="00BB0381">
      <w:pPr>
        <w:spacing w:line="276" w:lineRule="auto"/>
        <w:jc w:val="both"/>
      </w:pPr>
    </w:p>
    <w:p w:rsidR="00BB0381" w:rsidRDefault="00BB0381" w:rsidP="00BB0381"/>
    <w:p w:rsidR="00986925" w:rsidRDefault="00986925"/>
    <w:sectPr w:rsidR="00986925" w:rsidSect="002E0A0B">
      <w:footerReference w:type="even" r:id="rId8"/>
      <w:footerReference w:type="default" r:id="rId9"/>
      <w:pgSz w:w="11907" w:h="16840" w:code="9"/>
      <w:pgMar w:top="990" w:right="864"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13F" w:rsidRDefault="00DC313F">
      <w:r>
        <w:separator/>
      </w:r>
    </w:p>
  </w:endnote>
  <w:endnote w:type="continuationSeparator" w:id="0">
    <w:p w:rsidR="00DC313F" w:rsidRDefault="00DC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F8" w:rsidRDefault="0091159F" w:rsidP="00A46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10F8" w:rsidRDefault="00DC313F" w:rsidP="00A465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F8" w:rsidRPr="009B57DA" w:rsidRDefault="0091159F" w:rsidP="00E34FF8">
    <w:pPr>
      <w:pStyle w:val="Footer"/>
      <w:jc w:val="center"/>
      <w:rPr>
        <w:rStyle w:val="PageNumber"/>
      </w:rPr>
    </w:pPr>
    <w:r w:rsidRPr="009B57DA">
      <w:rPr>
        <w:bCs/>
      </w:rPr>
      <w:fldChar w:fldCharType="begin"/>
    </w:r>
    <w:r w:rsidRPr="009B57DA">
      <w:rPr>
        <w:bCs/>
      </w:rPr>
      <w:instrText xml:space="preserve"> PAGE </w:instrText>
    </w:r>
    <w:r w:rsidRPr="009B57DA">
      <w:rPr>
        <w:bCs/>
      </w:rPr>
      <w:fldChar w:fldCharType="separate"/>
    </w:r>
    <w:r w:rsidR="004954AB">
      <w:rPr>
        <w:bCs/>
        <w:noProof/>
      </w:rPr>
      <w:t>7</w:t>
    </w:r>
    <w:r w:rsidRPr="009B57DA">
      <w:rPr>
        <w:bCs/>
      </w:rPr>
      <w:fldChar w:fldCharType="end"/>
    </w:r>
    <w:r w:rsidRPr="009B57DA">
      <w:t>/</w:t>
    </w:r>
    <w:r w:rsidRPr="009B57DA">
      <w:rPr>
        <w:bCs/>
      </w:rPr>
      <w:fldChar w:fldCharType="begin"/>
    </w:r>
    <w:r w:rsidRPr="009B57DA">
      <w:rPr>
        <w:bCs/>
      </w:rPr>
      <w:instrText xml:space="preserve"> NUMPAGES  </w:instrText>
    </w:r>
    <w:r w:rsidRPr="009B57DA">
      <w:rPr>
        <w:bCs/>
      </w:rPr>
      <w:fldChar w:fldCharType="separate"/>
    </w:r>
    <w:r w:rsidR="004954AB">
      <w:rPr>
        <w:bCs/>
        <w:noProof/>
      </w:rPr>
      <w:t>7</w:t>
    </w:r>
    <w:r w:rsidRPr="009B57DA">
      <w:rPr>
        <w:bCs/>
      </w:rPr>
      <w:fldChar w:fldCharType="end"/>
    </w:r>
  </w:p>
  <w:p w:rsidR="00E310F8" w:rsidRPr="00BD4605" w:rsidRDefault="00DC313F" w:rsidP="00BD4605">
    <w:pPr>
      <w:pStyle w:val="Footer"/>
      <w:ind w:right="36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13F" w:rsidRDefault="00DC313F">
      <w:r>
        <w:separator/>
      </w:r>
    </w:p>
  </w:footnote>
  <w:footnote w:type="continuationSeparator" w:id="0">
    <w:p w:rsidR="00DC313F" w:rsidRDefault="00DC3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51796"/>
    <w:multiLevelType w:val="hybridMultilevel"/>
    <w:tmpl w:val="C57C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87B12"/>
    <w:multiLevelType w:val="hybridMultilevel"/>
    <w:tmpl w:val="71E0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A1C04"/>
    <w:multiLevelType w:val="hybridMultilevel"/>
    <w:tmpl w:val="D7A6A30C"/>
    <w:lvl w:ilvl="0" w:tplc="7B82997E">
      <w:start w:val="1"/>
      <w:numFmt w:val="bullet"/>
      <w:lvlText w:val="-"/>
      <w:lvlJc w:val="left"/>
      <w:pPr>
        <w:ind w:left="2847" w:hanging="360"/>
      </w:pPr>
      <w:rPr>
        <w:rFonts w:ascii="Times New Roman" w:eastAsiaTheme="minorHAnsi" w:hAnsi="Times New Roman"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3">
    <w:nsid w:val="515B4980"/>
    <w:multiLevelType w:val="hybridMultilevel"/>
    <w:tmpl w:val="CDF0EAFE"/>
    <w:lvl w:ilvl="0" w:tplc="CF7ED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1C588F"/>
    <w:multiLevelType w:val="hybridMultilevel"/>
    <w:tmpl w:val="B6CC57EE"/>
    <w:lvl w:ilvl="0" w:tplc="B47695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140C5"/>
    <w:multiLevelType w:val="hybridMultilevel"/>
    <w:tmpl w:val="1FD8FE9A"/>
    <w:lvl w:ilvl="0" w:tplc="2B64FE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81"/>
    <w:rsid w:val="00032164"/>
    <w:rsid w:val="00034802"/>
    <w:rsid w:val="002716F0"/>
    <w:rsid w:val="002A36BA"/>
    <w:rsid w:val="002E0A0B"/>
    <w:rsid w:val="003012BB"/>
    <w:rsid w:val="00453390"/>
    <w:rsid w:val="00474023"/>
    <w:rsid w:val="004954AB"/>
    <w:rsid w:val="005E6AB0"/>
    <w:rsid w:val="00603812"/>
    <w:rsid w:val="006B77EA"/>
    <w:rsid w:val="006E7938"/>
    <w:rsid w:val="006F04A7"/>
    <w:rsid w:val="007B0F58"/>
    <w:rsid w:val="007E71D4"/>
    <w:rsid w:val="008D5501"/>
    <w:rsid w:val="0091159F"/>
    <w:rsid w:val="00986925"/>
    <w:rsid w:val="009C2B24"/>
    <w:rsid w:val="00A1603E"/>
    <w:rsid w:val="00A33D6C"/>
    <w:rsid w:val="00BB0381"/>
    <w:rsid w:val="00C2206E"/>
    <w:rsid w:val="00D147FA"/>
    <w:rsid w:val="00D451F4"/>
    <w:rsid w:val="00D45F35"/>
    <w:rsid w:val="00DB070C"/>
    <w:rsid w:val="00DB5DDC"/>
    <w:rsid w:val="00DC0FFE"/>
    <w:rsid w:val="00DC313F"/>
    <w:rsid w:val="00DD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B24B4-1C87-41F3-8322-0DC1DDA4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3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0381"/>
    <w:pPr>
      <w:tabs>
        <w:tab w:val="center" w:pos="4320"/>
        <w:tab w:val="right" w:pos="8640"/>
      </w:tabs>
    </w:pPr>
  </w:style>
  <w:style w:type="character" w:customStyle="1" w:styleId="FooterChar">
    <w:name w:val="Footer Char"/>
    <w:basedOn w:val="DefaultParagraphFont"/>
    <w:link w:val="Footer"/>
    <w:rsid w:val="00BB0381"/>
    <w:rPr>
      <w:rFonts w:ascii="Times New Roman" w:eastAsia="Times New Roman" w:hAnsi="Times New Roman" w:cs="Times New Roman"/>
      <w:sz w:val="24"/>
      <w:szCs w:val="24"/>
    </w:rPr>
  </w:style>
  <w:style w:type="character" w:styleId="PageNumber">
    <w:name w:val="page number"/>
    <w:basedOn w:val="DefaultParagraphFont"/>
    <w:rsid w:val="00BB0381"/>
  </w:style>
  <w:style w:type="paragraph" w:styleId="BodyText">
    <w:name w:val="Body Text"/>
    <w:basedOn w:val="Normal"/>
    <w:link w:val="BodyTextChar"/>
    <w:rsid w:val="00BB0381"/>
    <w:pPr>
      <w:spacing w:before="120" w:after="120"/>
      <w:jc w:val="both"/>
    </w:pPr>
    <w:rPr>
      <w:rFonts w:ascii=".VnArial Narrow" w:hAnsi=".VnArial Narrow"/>
      <w:szCs w:val="20"/>
    </w:rPr>
  </w:style>
  <w:style w:type="character" w:customStyle="1" w:styleId="BodyTextChar">
    <w:name w:val="Body Text Char"/>
    <w:basedOn w:val="DefaultParagraphFont"/>
    <w:link w:val="BodyText"/>
    <w:rsid w:val="00BB0381"/>
    <w:rPr>
      <w:rFonts w:ascii=".VnArial Narrow" w:eastAsia="Times New Roman" w:hAnsi=".VnArial Narrow" w:cs="Times New Roman"/>
      <w:sz w:val="24"/>
      <w:szCs w:val="20"/>
    </w:rPr>
  </w:style>
  <w:style w:type="paragraph" w:customStyle="1" w:styleId="Default">
    <w:name w:val="Default"/>
    <w:qFormat/>
    <w:rsid w:val="00BB0381"/>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ListParagraph">
    <w:name w:val="List Paragraph"/>
    <w:basedOn w:val="Normal"/>
    <w:uiPriority w:val="34"/>
    <w:qFormat/>
    <w:rsid w:val="00BB0381"/>
    <w:pPr>
      <w:widowControl w:val="0"/>
      <w:ind w:left="720"/>
      <w:contextualSpacing/>
    </w:pPr>
    <w:rPr>
      <w:rFonts w:ascii="Courier New" w:eastAsia="Courier New" w:hAnsi="Courier New" w:cs="Courier New"/>
      <w:color w:val="000000"/>
      <w:lang w:val="vi-VN" w:eastAsia="vi-VN"/>
    </w:rPr>
  </w:style>
  <w:style w:type="table" w:styleId="TableGrid">
    <w:name w:val="Table Grid"/>
    <w:basedOn w:val="TableNormal"/>
    <w:uiPriority w:val="39"/>
    <w:rsid w:val="00032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8BFB-B284-40B0-9C8C-75228DB6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7</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2021-04-14T09:31:00Z</dcterms:created>
  <dcterms:modified xsi:type="dcterms:W3CDTF">2021-05-06T03:52:00Z</dcterms:modified>
</cp:coreProperties>
</file>