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2" w:rsidRPr="00852FE3" w:rsidRDefault="00182F92" w:rsidP="00182F92">
      <w:pPr>
        <w:spacing w:before="120" w:after="120"/>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BÁO CÁO THƯỜNG NIÊN</w:t>
      </w:r>
      <w:r w:rsidRPr="00852FE3">
        <w:rPr>
          <w:rFonts w:ascii="Times New Roman" w:hAnsi="Times New Roman" w:cs="Times New Roman"/>
          <w:b/>
          <w:color w:val="auto"/>
          <w:sz w:val="26"/>
          <w:szCs w:val="26"/>
          <w:lang w:val="en-US"/>
        </w:rPr>
        <w:t xml:space="preserve"> </w:t>
      </w:r>
    </w:p>
    <w:p w:rsidR="00182F92" w:rsidRPr="00852FE3" w:rsidRDefault="00182F92" w:rsidP="00182F92">
      <w:pPr>
        <w:spacing w:before="120"/>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CÔNG TY CỔ PHẦN LICOGI 13</w:t>
      </w:r>
    </w:p>
    <w:p w:rsidR="00182F92" w:rsidRPr="00852FE3" w:rsidRDefault="00182F92" w:rsidP="00182F92">
      <w:pPr>
        <w:spacing w:before="120" w:after="120"/>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báo cáo</w:t>
      </w:r>
      <w:r w:rsidRPr="00852FE3">
        <w:rPr>
          <w:rFonts w:ascii="Times New Roman" w:hAnsi="Times New Roman" w:cs="Times New Roman"/>
          <w:b/>
          <w:color w:val="auto"/>
          <w:sz w:val="26"/>
          <w:szCs w:val="26"/>
          <w:lang w:val="en-US"/>
        </w:rPr>
        <w:t>: 201</w:t>
      </w:r>
      <w:r>
        <w:rPr>
          <w:rFonts w:ascii="Times New Roman" w:hAnsi="Times New Roman" w:cs="Times New Roman"/>
          <w:b/>
          <w:color w:val="auto"/>
          <w:sz w:val="26"/>
          <w:szCs w:val="26"/>
          <w:lang w:val="en-US"/>
        </w:rPr>
        <w:t>8</w:t>
      </w:r>
    </w:p>
    <w:p w:rsidR="00182F92" w:rsidRPr="00852FE3" w:rsidRDefault="00182F92" w:rsidP="00182F92">
      <w:pPr>
        <w:spacing w:before="120"/>
        <w:jc w:val="center"/>
        <w:rPr>
          <w:rFonts w:ascii="Times New Roman" w:hAnsi="Times New Roman" w:cs="Times New Roman"/>
          <w:i/>
          <w:color w:val="auto"/>
          <w:sz w:val="26"/>
          <w:szCs w:val="26"/>
        </w:rPr>
      </w:pPr>
      <w:r w:rsidRPr="00852FE3">
        <w:rPr>
          <w:rFonts w:ascii="Times New Roman" w:hAnsi="Times New Roman" w:cs="Times New Roman"/>
          <w:i/>
          <w:color w:val="auto"/>
          <w:sz w:val="26"/>
          <w:szCs w:val="26"/>
        </w:rPr>
        <w:t xml:space="preserve">(Thực hiện theo mẫu Phụ lục số </w:t>
      </w:r>
      <w:r w:rsidRPr="00852FE3">
        <w:rPr>
          <w:rFonts w:ascii="Times New Roman" w:hAnsi="Times New Roman" w:cs="Times New Roman"/>
          <w:i/>
          <w:color w:val="auto"/>
          <w:sz w:val="26"/>
          <w:szCs w:val="26"/>
          <w:lang w:val="en-US"/>
        </w:rPr>
        <w:t>04</w:t>
      </w:r>
      <w:r w:rsidRPr="00852FE3">
        <w:rPr>
          <w:rFonts w:ascii="Times New Roman" w:hAnsi="Times New Roman" w:cs="Times New Roman"/>
          <w:i/>
          <w:color w:val="auto"/>
          <w:sz w:val="26"/>
          <w:szCs w:val="26"/>
        </w:rPr>
        <w:t xml:space="preserve"> kèm theo</w:t>
      </w:r>
      <w:r w:rsidRPr="00852FE3">
        <w:rPr>
          <w:rFonts w:ascii="Times New Roman" w:hAnsi="Times New Roman" w:cs="Times New Roman"/>
          <w:b/>
          <w:i/>
          <w:color w:val="auto"/>
          <w:sz w:val="26"/>
          <w:szCs w:val="26"/>
        </w:rPr>
        <w:t xml:space="preserve"> </w:t>
      </w:r>
      <w:r w:rsidRPr="00852FE3">
        <w:rPr>
          <w:rFonts w:ascii="Times New Roman" w:hAnsi="Times New Roman" w:cs="Times New Roman"/>
          <w:i/>
          <w:color w:val="auto"/>
          <w:sz w:val="26"/>
          <w:szCs w:val="26"/>
        </w:rPr>
        <w:t xml:space="preserve">Thông tư số </w:t>
      </w:r>
      <w:r w:rsidRPr="00852FE3">
        <w:rPr>
          <w:rFonts w:ascii="Times New Roman" w:hAnsi="Times New Roman" w:cs="Times New Roman"/>
          <w:i/>
          <w:color w:val="auto"/>
          <w:sz w:val="26"/>
          <w:szCs w:val="26"/>
          <w:lang w:val="en-US"/>
        </w:rPr>
        <w:t>155</w:t>
      </w:r>
      <w:r w:rsidRPr="00852FE3">
        <w:rPr>
          <w:rFonts w:ascii="Times New Roman" w:hAnsi="Times New Roman" w:cs="Times New Roman"/>
          <w:i/>
          <w:color w:val="auto"/>
          <w:sz w:val="26"/>
          <w:szCs w:val="26"/>
        </w:rPr>
        <w:t>/20</w:t>
      </w:r>
      <w:r w:rsidRPr="00852FE3">
        <w:rPr>
          <w:rFonts w:ascii="Times New Roman" w:hAnsi="Times New Roman" w:cs="Times New Roman"/>
          <w:i/>
          <w:color w:val="auto"/>
          <w:sz w:val="26"/>
          <w:szCs w:val="26"/>
          <w:lang w:val="en-US"/>
        </w:rPr>
        <w:t>15</w:t>
      </w:r>
      <w:r w:rsidRPr="00852FE3">
        <w:rPr>
          <w:rFonts w:ascii="Times New Roman" w:hAnsi="Times New Roman" w:cs="Times New Roman"/>
          <w:i/>
          <w:color w:val="auto"/>
          <w:sz w:val="26"/>
          <w:szCs w:val="26"/>
        </w:rPr>
        <w:t xml:space="preserve">/TT-BTC ngày </w:t>
      </w:r>
      <w:r w:rsidRPr="00852FE3">
        <w:rPr>
          <w:rFonts w:ascii="Times New Roman" w:hAnsi="Times New Roman" w:cs="Times New Roman"/>
          <w:i/>
          <w:color w:val="auto"/>
          <w:sz w:val="26"/>
          <w:szCs w:val="26"/>
          <w:lang w:val="en-US"/>
        </w:rPr>
        <w:t>06</w:t>
      </w:r>
      <w:r w:rsidRPr="00852FE3">
        <w:rPr>
          <w:rFonts w:ascii="Times New Roman" w:hAnsi="Times New Roman" w:cs="Times New Roman"/>
          <w:i/>
          <w:color w:val="auto"/>
          <w:sz w:val="26"/>
          <w:szCs w:val="26"/>
        </w:rPr>
        <w:t>/</w:t>
      </w:r>
      <w:r w:rsidRPr="00852FE3">
        <w:rPr>
          <w:rFonts w:ascii="Times New Roman" w:hAnsi="Times New Roman" w:cs="Times New Roman"/>
          <w:i/>
          <w:color w:val="auto"/>
          <w:sz w:val="26"/>
          <w:szCs w:val="26"/>
          <w:lang w:val="en-US"/>
        </w:rPr>
        <w:t>10</w:t>
      </w:r>
      <w:r w:rsidRPr="00852FE3">
        <w:rPr>
          <w:rFonts w:ascii="Times New Roman" w:hAnsi="Times New Roman" w:cs="Times New Roman"/>
          <w:i/>
          <w:color w:val="auto"/>
          <w:sz w:val="26"/>
          <w:szCs w:val="26"/>
        </w:rPr>
        <w:t>/201</w:t>
      </w:r>
      <w:r w:rsidRPr="00852FE3">
        <w:rPr>
          <w:rFonts w:ascii="Times New Roman" w:hAnsi="Times New Roman" w:cs="Times New Roman"/>
          <w:i/>
          <w:color w:val="auto"/>
          <w:sz w:val="26"/>
          <w:szCs w:val="26"/>
          <w:lang w:val="en-US"/>
        </w:rPr>
        <w:t>5</w:t>
      </w:r>
      <w:r w:rsidRPr="00852FE3">
        <w:rPr>
          <w:rFonts w:ascii="Times New Roman" w:hAnsi="Times New Roman" w:cs="Times New Roman"/>
          <w:i/>
          <w:color w:val="auto"/>
          <w:sz w:val="26"/>
          <w:szCs w:val="26"/>
        </w:rPr>
        <w:t xml:space="preserve"> của Bộ Tài chính về việc </w:t>
      </w:r>
      <w:r w:rsidRPr="00852FE3">
        <w:rPr>
          <w:rFonts w:ascii="Times New Roman" w:hAnsi="Times New Roman" w:cs="Times New Roman"/>
          <w:i/>
          <w:color w:val="auto"/>
          <w:sz w:val="26"/>
          <w:szCs w:val="26"/>
          <w:lang w:val="en-US"/>
        </w:rPr>
        <w:t>H</w:t>
      </w:r>
      <w:r w:rsidRPr="00852FE3">
        <w:rPr>
          <w:rFonts w:ascii="Times New Roman" w:hAnsi="Times New Roman" w:cs="Times New Roman"/>
          <w:i/>
          <w:color w:val="auto"/>
          <w:sz w:val="26"/>
          <w:szCs w:val="26"/>
        </w:rPr>
        <w:t>ướng dẫn Công bố thông tin trên Thị trường chứng khoán)</w:t>
      </w:r>
    </w:p>
    <w:p w:rsidR="00182F92" w:rsidRPr="00852FE3" w:rsidRDefault="00182F92" w:rsidP="00182F92">
      <w:pPr>
        <w:spacing w:before="120"/>
        <w:rPr>
          <w:rFonts w:ascii="Times New Roman" w:hAnsi="Times New Roman" w:cs="Times New Roman"/>
          <w:b/>
          <w:color w:val="auto"/>
          <w:sz w:val="26"/>
          <w:szCs w:val="26"/>
        </w:rPr>
      </w:pPr>
      <w:r w:rsidRPr="00852FE3">
        <w:rPr>
          <w:rFonts w:ascii="Times New Roman" w:hAnsi="Times New Roman" w:cs="Times New Roman"/>
          <w:b/>
          <w:color w:val="auto"/>
          <w:sz w:val="26"/>
          <w:szCs w:val="26"/>
        </w:rPr>
        <w:t>I. Thông tin chung</w:t>
      </w:r>
    </w:p>
    <w:p w:rsidR="00182F92" w:rsidRPr="00852FE3" w:rsidRDefault="00182F92" w:rsidP="00182F92">
      <w:pPr>
        <w:spacing w:before="120"/>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1. </w:t>
      </w:r>
      <w:r w:rsidRPr="00852FE3">
        <w:rPr>
          <w:rFonts w:ascii="Times New Roman" w:hAnsi="Times New Roman" w:cs="Times New Roman"/>
          <w:b/>
          <w:color w:val="auto"/>
          <w:sz w:val="26"/>
          <w:szCs w:val="26"/>
        </w:rPr>
        <w:t>Thông tin khái quát</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Tên giao dịch</w:t>
      </w:r>
      <w:r w:rsidRPr="00852FE3">
        <w:rPr>
          <w:rFonts w:ascii="Times New Roman" w:hAnsi="Times New Roman" w:cs="Times New Roman"/>
          <w:i/>
          <w:color w:val="auto"/>
          <w:sz w:val="26"/>
          <w:szCs w:val="26"/>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i/>
          <w:color w:val="auto"/>
          <w:sz w:val="26"/>
          <w:szCs w:val="26"/>
          <w:lang w:val="en-US"/>
        </w:rPr>
        <w:tab/>
      </w:r>
      <w:r w:rsidRPr="00852FE3">
        <w:rPr>
          <w:rFonts w:ascii="Times New Roman" w:hAnsi="Times New Roman" w:cs="Times New Roman"/>
          <w:i/>
          <w:color w:val="auto"/>
          <w:sz w:val="26"/>
          <w:szCs w:val="26"/>
          <w:lang w:val="en-US"/>
        </w:rPr>
        <w:tab/>
      </w:r>
      <w:r w:rsidRPr="00852FE3">
        <w:rPr>
          <w:rFonts w:ascii="Times New Roman" w:hAnsi="Times New Roman" w:cs="Times New Roman"/>
          <w:b/>
          <w:color w:val="auto"/>
          <w:sz w:val="26"/>
          <w:szCs w:val="26"/>
          <w:lang w:val="en-US"/>
        </w:rPr>
        <w:t>CÔNG TY CỔ PHẦN LICOGI 13</w:t>
      </w:r>
    </w:p>
    <w:p w:rsidR="00182F92" w:rsidRPr="00852FE3" w:rsidRDefault="00182F92" w:rsidP="00182F92">
      <w:pPr>
        <w:spacing w:before="120"/>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Mã số doanh nghiệp</w:t>
      </w:r>
      <w:r w:rsidRPr="00852FE3">
        <w:rPr>
          <w:rFonts w:ascii="Times New Roman" w:hAnsi="Times New Roman" w:cs="Times New Roman"/>
          <w:i/>
          <w:color w:val="auto"/>
          <w:sz w:val="26"/>
          <w:szCs w:val="26"/>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i/>
          <w:color w:val="auto"/>
          <w:sz w:val="26"/>
          <w:szCs w:val="26"/>
          <w:lang w:val="en-US"/>
        </w:rPr>
        <w:tab/>
      </w:r>
      <w:r w:rsidRPr="00852FE3">
        <w:rPr>
          <w:rFonts w:ascii="Times New Roman" w:hAnsi="Times New Roman" w:cs="Times New Roman"/>
          <w:b/>
          <w:color w:val="auto"/>
          <w:sz w:val="26"/>
          <w:szCs w:val="26"/>
          <w:lang w:val="en-US"/>
        </w:rPr>
        <w:t>0100106426</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Vốn điều lệ</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852FE3">
        <w:rPr>
          <w:rFonts w:ascii="Times New Roman" w:hAnsi="Times New Roman" w:cs="Times New Roman"/>
          <w:b/>
          <w:color w:val="auto"/>
          <w:sz w:val="26"/>
          <w:szCs w:val="26"/>
          <w:lang w:val="en-US"/>
        </w:rPr>
        <w:t>435.980.320.000 đồng</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Vốn đầu tư của chủ sở hữu</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b/>
          <w:color w:val="auto"/>
          <w:sz w:val="26"/>
          <w:szCs w:val="26"/>
          <w:lang w:val="en-US"/>
        </w:rPr>
        <w:t>435.980.320.000 đồng</w:t>
      </w:r>
    </w:p>
    <w:p w:rsidR="00182F92" w:rsidRPr="00852FE3" w:rsidRDefault="00182F92" w:rsidP="00182F92">
      <w:pPr>
        <w:spacing w:before="120"/>
        <w:ind w:left="720"/>
        <w:jc w:val="both"/>
        <w:rPr>
          <w:rFonts w:ascii="Times New Roman" w:hAnsi="Times New Roman" w:cs="Times New Roman"/>
          <w:b/>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Địa chỉ</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b/>
          <w:color w:val="auto"/>
          <w:sz w:val="26"/>
          <w:szCs w:val="26"/>
          <w:lang w:val="en-US"/>
        </w:rPr>
        <w:t>Tòa nhà LICOGI 13, đường Khuất Duy Tiến, phường Nhân Chính, Quận Thanh Xuân, TP. Hà Nội</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Số điện thoại</w:t>
      </w:r>
      <w:r w:rsidRPr="00852FE3">
        <w:rPr>
          <w:rFonts w:ascii="Times New Roman" w:hAnsi="Times New Roman" w:cs="Times New Roman"/>
          <w:i/>
          <w:color w:val="auto"/>
          <w:sz w:val="26"/>
          <w:szCs w:val="26"/>
          <w:lang w:val="en-US"/>
        </w:rPr>
        <w:t>:</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ab/>
      </w:r>
      <w:r w:rsidRPr="00852FE3">
        <w:rPr>
          <w:rFonts w:ascii="Times New Roman" w:hAnsi="Times New Roman" w:cs="Times New Roman"/>
          <w:b/>
          <w:color w:val="auto"/>
          <w:sz w:val="26"/>
          <w:szCs w:val="26"/>
          <w:lang w:val="en-US"/>
        </w:rPr>
        <w:t>0</w:t>
      </w:r>
      <w:r>
        <w:rPr>
          <w:rFonts w:ascii="Times New Roman" w:hAnsi="Times New Roman" w:cs="Times New Roman"/>
          <w:b/>
          <w:color w:val="auto"/>
          <w:sz w:val="26"/>
          <w:szCs w:val="26"/>
          <w:lang w:val="en-US"/>
        </w:rPr>
        <w:t>2</w:t>
      </w:r>
      <w:r w:rsidRPr="00852FE3">
        <w:rPr>
          <w:rFonts w:ascii="Times New Roman" w:hAnsi="Times New Roman" w:cs="Times New Roman"/>
          <w:b/>
          <w:color w:val="auto"/>
          <w:sz w:val="26"/>
          <w:szCs w:val="26"/>
          <w:lang w:val="en-US"/>
        </w:rPr>
        <w:t>4-3854 4623</w:t>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t xml:space="preserve">- </w:t>
      </w:r>
      <w:r w:rsidRPr="00852FE3">
        <w:rPr>
          <w:rFonts w:ascii="Times New Roman" w:hAnsi="Times New Roman" w:cs="Times New Roman"/>
          <w:color w:val="auto"/>
          <w:sz w:val="26"/>
          <w:szCs w:val="26"/>
        </w:rPr>
        <w:t>Số fax</w:t>
      </w:r>
      <w:r>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ab/>
      </w:r>
      <w:r w:rsidRPr="00852FE3">
        <w:rPr>
          <w:rFonts w:ascii="Times New Roman" w:hAnsi="Times New Roman" w:cs="Times New Roman"/>
          <w:b/>
          <w:color w:val="auto"/>
          <w:sz w:val="26"/>
          <w:szCs w:val="26"/>
          <w:lang w:val="en-US"/>
        </w:rPr>
        <w:t>0</w:t>
      </w:r>
      <w:r>
        <w:rPr>
          <w:rFonts w:ascii="Times New Roman" w:hAnsi="Times New Roman" w:cs="Times New Roman"/>
          <w:b/>
          <w:color w:val="auto"/>
          <w:sz w:val="26"/>
          <w:szCs w:val="26"/>
          <w:lang w:val="en-US"/>
        </w:rPr>
        <w:t>2</w:t>
      </w:r>
      <w:r w:rsidRPr="00852FE3">
        <w:rPr>
          <w:rFonts w:ascii="Times New Roman" w:hAnsi="Times New Roman" w:cs="Times New Roman"/>
          <w:b/>
          <w:color w:val="auto"/>
          <w:sz w:val="26"/>
          <w:szCs w:val="26"/>
          <w:lang w:val="en-US"/>
        </w:rPr>
        <w:t>4-</w:t>
      </w:r>
      <w:r w:rsidRPr="00852FE3">
        <w:rPr>
          <w:rFonts w:ascii="Times New Roman" w:hAnsi="Times New Roman" w:cs="Times New Roman"/>
          <w:b/>
          <w:color w:val="auto"/>
          <w:sz w:val="26"/>
          <w:szCs w:val="26"/>
        </w:rPr>
        <w:t>3854 4107</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i/>
          <w:color w:val="auto"/>
          <w:sz w:val="26"/>
          <w:szCs w:val="26"/>
        </w:rPr>
        <w:t>Website</w:t>
      </w:r>
      <w:r w:rsidRPr="00852FE3">
        <w:rPr>
          <w:rFonts w:ascii="Times New Roman" w:hAnsi="Times New Roman" w:cs="Times New Roman"/>
          <w:color w:val="auto"/>
          <w:sz w:val="26"/>
          <w:szCs w:val="26"/>
        </w:rPr>
        <w:t>:</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852FE3">
        <w:rPr>
          <w:rFonts w:ascii="Times New Roman" w:hAnsi="Times New Roman" w:cs="Times New Roman"/>
          <w:b/>
          <w:color w:val="auto"/>
          <w:sz w:val="26"/>
          <w:szCs w:val="26"/>
          <w:lang w:val="en-US"/>
        </w:rPr>
        <w:t>licogi13.com.vn</w:t>
      </w:r>
      <w:r w:rsidRPr="00852FE3">
        <w:rPr>
          <w:rFonts w:ascii="Times New Roman" w:hAnsi="Times New Roman" w:cs="Times New Roman"/>
          <w:color w:val="auto"/>
          <w:sz w:val="26"/>
          <w:szCs w:val="26"/>
          <w:lang w:val="en-US"/>
        </w:rPr>
        <w:tab/>
        <w:t xml:space="preserve">- </w:t>
      </w:r>
      <w:r w:rsidRPr="00852FE3">
        <w:rPr>
          <w:rFonts w:ascii="Times New Roman" w:hAnsi="Times New Roman" w:cs="Times New Roman"/>
          <w:color w:val="auto"/>
          <w:sz w:val="26"/>
          <w:szCs w:val="26"/>
        </w:rPr>
        <w:t>Mã cổ phiếu</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ab/>
      </w:r>
      <w:r w:rsidRPr="00852FE3">
        <w:rPr>
          <w:rFonts w:ascii="Times New Roman" w:hAnsi="Times New Roman" w:cs="Times New Roman"/>
          <w:b/>
          <w:color w:val="auto"/>
          <w:sz w:val="26"/>
          <w:szCs w:val="26"/>
          <w:lang w:val="en-US"/>
        </w:rPr>
        <w:t>LIG</w:t>
      </w:r>
    </w:p>
    <w:p w:rsidR="00182F92" w:rsidRPr="00852FE3" w:rsidRDefault="00182F92" w:rsidP="00182F92">
      <w:pPr>
        <w:spacing w:before="120"/>
        <w:ind w:firstLine="720"/>
        <w:jc w:val="both"/>
        <w:rPr>
          <w:rFonts w:ascii="Times New Roman" w:hAnsi="Times New Roman" w:cs="Times New Roman"/>
          <w:b/>
          <w:i/>
          <w:color w:val="auto"/>
          <w:sz w:val="26"/>
          <w:szCs w:val="26"/>
        </w:rPr>
      </w:pPr>
      <w:r w:rsidRPr="00852FE3">
        <w:rPr>
          <w:rFonts w:ascii="Times New Roman" w:hAnsi="Times New Roman" w:cs="Times New Roman"/>
          <w:b/>
          <w:i/>
          <w:color w:val="auto"/>
          <w:sz w:val="26"/>
          <w:szCs w:val="26"/>
        </w:rPr>
        <w:t>Quá trình hình thành và phát triển</w:t>
      </w:r>
    </w:p>
    <w:p w:rsidR="00182F92" w:rsidRPr="00852FE3" w:rsidRDefault="00182F92" w:rsidP="00182F92">
      <w:pPr>
        <w:spacing w:before="120"/>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i/>
          <w:color w:val="auto"/>
          <w:sz w:val="26"/>
          <w:szCs w:val="26"/>
        </w:rPr>
        <w:t>Quá trình hình thành và phát triển</w:t>
      </w:r>
      <w:r w:rsidRPr="00852FE3">
        <w:rPr>
          <w:rFonts w:ascii="Times New Roman" w:hAnsi="Times New Roman" w:cs="Times New Roman"/>
          <w:i/>
          <w:color w:val="auto"/>
          <w:sz w:val="26"/>
          <w:szCs w:val="26"/>
          <w:lang w:val="en-US"/>
        </w:rPr>
        <w:t xml:space="preserve">: </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Thành lập: năm 1960 với tiền thân là Công trường cơ giới 57.</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Năm 1980: Xí nghiệp thi công cơ giới số 13.</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Năm 1989: Xí nghiệp Cơ giới và Xây lắp số 13 trực thuộc Liên hiệp các Xí nghiệp thi công cơ giới</w:t>
      </w:r>
      <w:r w:rsidRPr="00852FE3">
        <w:rPr>
          <w:rFonts w:ascii="Times New Roman" w:hAnsi="Times New Roman" w:cs="Times New Roman"/>
          <w:i/>
          <w:color w:val="auto"/>
          <w:sz w:val="26"/>
          <w:szCs w:val="26"/>
          <w:lang w:val="fr-FR"/>
        </w:rPr>
        <w:t>.</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Năm 1996: Công ty Cơ giới và Xây lắp số 13 trực thuộc Tổng Công ty Xây dựng và Phát triển hạ tầng.</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Năm 2005: Chuyển đổi hình thức sở hữu từ Công ty Nhà nước sang Công ty cổ phần theo Quyết định số 2088/QĐ-BXD ngày 29/12/2004 của Bộ trưởng Bộ Xây dựng.</w:t>
      </w:r>
    </w:p>
    <w:p w:rsidR="00182F92" w:rsidRPr="00852FE3" w:rsidRDefault="00182F92" w:rsidP="00182F92">
      <w:pPr>
        <w:spacing w:before="120"/>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i/>
          <w:color w:val="auto"/>
          <w:sz w:val="26"/>
          <w:szCs w:val="26"/>
        </w:rPr>
        <w:t>Các sự kiện khác</w:t>
      </w:r>
      <w:r w:rsidRPr="00852FE3">
        <w:rPr>
          <w:rFonts w:ascii="Times New Roman" w:hAnsi="Times New Roman" w:cs="Times New Roman"/>
          <w:i/>
          <w:color w:val="auto"/>
          <w:sz w:val="26"/>
          <w:szCs w:val="26"/>
          <w:lang w:val="en-US"/>
        </w:rPr>
        <w:t>:</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Ngày 25/02/2008: Công ty Cổ phần LICOGI 13 trở thành Công ty đại chúng với vốn điều lệ 60.000.000.000 VNĐ.</w:t>
      </w:r>
    </w:p>
    <w:p w:rsidR="00182F92" w:rsidRPr="00852FE3" w:rsidRDefault="00182F92" w:rsidP="00182F92">
      <w:pPr>
        <w:spacing w:before="60" w:line="264" w:lineRule="auto"/>
        <w:ind w:firstLine="720"/>
        <w:jc w:val="both"/>
        <w:rPr>
          <w:rFonts w:ascii="Times New Roman" w:hAnsi="Times New Roman" w:cs="Times New Roman"/>
          <w:color w:val="auto"/>
          <w:sz w:val="26"/>
          <w:szCs w:val="26"/>
          <w:lang w:val="fr-FR"/>
        </w:rPr>
      </w:pPr>
      <w:r w:rsidRPr="00852FE3">
        <w:rPr>
          <w:rFonts w:ascii="Times New Roman" w:hAnsi="Times New Roman" w:cs="Times New Roman"/>
          <w:color w:val="auto"/>
          <w:sz w:val="26"/>
          <w:szCs w:val="26"/>
          <w:lang w:val="fr-FR"/>
        </w:rPr>
        <w:t xml:space="preserve">- Ngày 30/3/2010: Sở Giao dịch Chứng khoán Hà Nội (HNX) có Quyết định số 179/QĐ-SGDHN về việc chấp thuận niêm yết 6.000.000 cổ phiếu của LICOGI 13 tại sàn HNX. </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fr-FR"/>
        </w:rPr>
        <w:t>- Ngày 22/4/2010: Ngày đầu tiên cổ phiếu niêm yết với mã chứng khoán LIG thực hiện giao dịch trên sàn HNX.</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2. </w:t>
      </w:r>
      <w:r w:rsidRPr="006D03EA">
        <w:rPr>
          <w:rFonts w:ascii="Times New Roman" w:hAnsi="Times New Roman" w:cs="Times New Roman"/>
          <w:b/>
          <w:color w:val="auto"/>
          <w:sz w:val="26"/>
          <w:szCs w:val="26"/>
        </w:rPr>
        <w:t>Ngành nghề và địa bàn kinh doanh</w:t>
      </w:r>
      <w:r w:rsidRPr="00852FE3">
        <w:rPr>
          <w:rFonts w:ascii="Times New Roman" w:hAnsi="Times New Roman" w:cs="Times New Roman"/>
          <w:b/>
          <w:color w:val="auto"/>
          <w:sz w:val="26"/>
          <w:szCs w:val="26"/>
          <w:lang w:val="en-US"/>
        </w:rPr>
        <w:t>:</w:t>
      </w:r>
    </w:p>
    <w:p w:rsidR="00182F92" w:rsidRPr="00852FE3" w:rsidRDefault="00182F92" w:rsidP="00182F92">
      <w:pPr>
        <w:autoSpaceDE w:val="0"/>
        <w:autoSpaceDN w:val="0"/>
        <w:adjustRightInd w:val="0"/>
        <w:spacing w:before="120" w:after="120" w:line="256" w:lineRule="auto"/>
        <w:ind w:firstLine="720"/>
        <w:jc w:val="both"/>
        <w:outlineLvl w:val="0"/>
        <w:rPr>
          <w:rFonts w:ascii="Times New Roman" w:hAnsi="Times New Roman" w:cs="Times New Roman"/>
          <w:bCs/>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Ngành nghề kinh doanh</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chính</w:t>
      </w:r>
      <w:r>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(các ngành nghề kinh doanh hoặc sản phẩm, dịch vụ chính chiếm trên 10% tổng doanh thu trong 02 năm gần nhất</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color w:val="auto"/>
          <w:sz w:val="26"/>
          <w:szCs w:val="26"/>
        </w:rPr>
        <w:t>Thi công xây lắp bằng cơ giới: mặt bằng, nền móng và hạ tầng kỹ thuật các loại công trình dân dụng, công nghiệp, công cộng, thủy lợi, giao thông khu đô thị, khu công nghiệp; Đầu tư kinh doanh bất động sản; Sản xuất vật liệu xây dựng</w:t>
      </w:r>
      <w:r w:rsidRPr="00852FE3">
        <w:rPr>
          <w:rFonts w:ascii="Times New Roman" w:hAnsi="Times New Roman" w:cs="Times New Roman"/>
          <w:b/>
          <w:color w:val="auto"/>
          <w:sz w:val="26"/>
          <w:szCs w:val="26"/>
          <w:lang w:val="en-US"/>
        </w:rPr>
        <w:t xml:space="preserve">; </w:t>
      </w:r>
      <w:r w:rsidRPr="00852FE3">
        <w:rPr>
          <w:rFonts w:ascii="Times New Roman" w:hAnsi="Times New Roman" w:cs="Times New Roman"/>
          <w:color w:val="auto"/>
          <w:sz w:val="26"/>
          <w:szCs w:val="26"/>
          <w:lang w:val="en-US"/>
        </w:rPr>
        <w:t>Sản xuất truyền tải và phân phối điệ</w:t>
      </w:r>
      <w:r>
        <w:rPr>
          <w:rFonts w:ascii="Times New Roman" w:hAnsi="Times New Roman" w:cs="Times New Roman"/>
          <w:color w:val="auto"/>
          <w:sz w:val="26"/>
          <w:szCs w:val="26"/>
          <w:lang w:val="en-US"/>
        </w:rPr>
        <w:t>n</w:t>
      </w:r>
      <w:r w:rsidRPr="00852FE3">
        <w:rPr>
          <w:rFonts w:ascii="Times New Roman" w:hAnsi="Times New Roman" w:cs="Times New Roman"/>
          <w:color w:val="auto"/>
          <w:sz w:val="26"/>
          <w:szCs w:val="26"/>
          <w:lang w:val="en-US"/>
        </w:rPr>
        <w:t xml:space="preserve">; Bán buôn </w:t>
      </w:r>
      <w:r w:rsidRPr="00852FE3">
        <w:rPr>
          <w:rFonts w:ascii="Times New Roman" w:hAnsi="Times New Roman" w:cs="Times New Roman"/>
          <w:color w:val="auto"/>
          <w:sz w:val="26"/>
          <w:szCs w:val="26"/>
          <w:lang w:val="en-US"/>
        </w:rPr>
        <w:lastRenderedPageBreak/>
        <w:t>nhiên liệu rắn lỏng khí và các sản phẩm liên quan</w:t>
      </w:r>
      <w:r>
        <w:rPr>
          <w:rFonts w:ascii="Times New Roman" w:hAnsi="Times New Roman" w:cs="Times New Roman"/>
          <w:color w:val="auto"/>
          <w:sz w:val="26"/>
          <w:szCs w:val="26"/>
          <w:lang w:val="en-US"/>
        </w:rPr>
        <w:t>…và một số ngành nghề khác.</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Địa bàn kinh doanh</w:t>
      </w:r>
      <w:r>
        <w:rPr>
          <w:rFonts w:ascii="Times New Roman" w:hAnsi="Times New Roman" w:cs="Times New Roman"/>
          <w:color w:val="auto"/>
          <w:sz w:val="26"/>
          <w:szCs w:val="26"/>
          <w:lang w:val="en-US"/>
        </w:rPr>
        <w:t xml:space="preserve"> tại nhiều tỉnh, thành phố </w:t>
      </w:r>
      <w:r w:rsidRPr="00852FE3">
        <w:rPr>
          <w:rFonts w:ascii="Times New Roman" w:hAnsi="Times New Roman" w:cs="Times New Roman"/>
          <w:color w:val="auto"/>
          <w:sz w:val="26"/>
          <w:szCs w:val="26"/>
        </w:rPr>
        <w:t>(các địa bàn hoạt động kinh doanh chính, chiếm trên 10% tổng doanh thu trong 02 năm gần nhất</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Hà Nội</w:t>
      </w:r>
      <w:r>
        <w:rPr>
          <w:rFonts w:ascii="Times New Roman" w:hAnsi="Times New Roman" w:cs="Times New Roman"/>
          <w:color w:val="auto"/>
          <w:sz w:val="26"/>
          <w:szCs w:val="26"/>
          <w:lang w:val="en-US"/>
        </w:rPr>
        <w:t>, Quảng Ninh</w:t>
      </w:r>
      <w:r w:rsidRPr="00852FE3">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 xml:space="preserve">Hà Giang, Sơn La, Thái Nguyên, Quảng Bình, Quảng Trị, </w:t>
      </w:r>
      <w:r w:rsidRPr="00852FE3">
        <w:rPr>
          <w:rFonts w:ascii="Times New Roman" w:hAnsi="Times New Roman" w:cs="Times New Roman"/>
          <w:color w:val="auto"/>
          <w:sz w:val="26"/>
          <w:szCs w:val="26"/>
          <w:lang w:val="en-US"/>
        </w:rPr>
        <w:t>Quảng Nam</w:t>
      </w:r>
      <w:r>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lang w:val="en-US"/>
        </w:rPr>
        <w:t xml:space="preserve"> Đà Nẵng; Thành phố Hồ</w:t>
      </w:r>
      <w:r>
        <w:rPr>
          <w:rFonts w:ascii="Times New Roman" w:hAnsi="Times New Roman" w:cs="Times New Roman"/>
          <w:color w:val="auto"/>
          <w:sz w:val="26"/>
          <w:szCs w:val="26"/>
          <w:lang w:val="en-US"/>
        </w:rPr>
        <w:t xml:space="preserve"> Chí Minh…</w:t>
      </w:r>
    </w:p>
    <w:p w:rsidR="00182F92" w:rsidRPr="00852FE3" w:rsidRDefault="00182F92" w:rsidP="00182F92">
      <w:pPr>
        <w:spacing w:before="120"/>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3. </w:t>
      </w:r>
      <w:r w:rsidRPr="00852FE3">
        <w:rPr>
          <w:rFonts w:ascii="Times New Roman" w:hAnsi="Times New Roman" w:cs="Times New Roman"/>
          <w:b/>
          <w:color w:val="auto"/>
          <w:sz w:val="26"/>
          <w:szCs w:val="26"/>
        </w:rPr>
        <w:t>Thông tin về mô hình quản trị, tổ chức kinh doanh và bộ máy quản lý</w:t>
      </w:r>
    </w:p>
    <w:p w:rsidR="00182F92" w:rsidRPr="00852FE3" w:rsidRDefault="00182F92" w:rsidP="00182F92">
      <w:pPr>
        <w:tabs>
          <w:tab w:val="left" w:pos="709"/>
          <w:tab w:val="left" w:pos="3600"/>
        </w:tabs>
        <w:spacing w:before="120"/>
        <w:jc w:val="both"/>
        <w:rPr>
          <w:rFonts w:ascii="Times New Roman" w:hAnsi="Times New Roman" w:cs="Times New Roman"/>
          <w:color w:val="auto"/>
          <w:sz w:val="26"/>
          <w:szCs w:val="26"/>
          <w:lang w:val="en-US"/>
        </w:rPr>
      </w:pPr>
      <w:r>
        <w:rPr>
          <w:rFonts w:ascii="Times New Roman" w:hAnsi="Times New Roman" w:cs="Times New Roman"/>
          <w:b/>
          <w:color w:val="auto"/>
          <w:sz w:val="26"/>
          <w:szCs w:val="26"/>
          <w:lang w:val="en-US"/>
        </w:rPr>
        <w:tab/>
        <w:t xml:space="preserve">- </w:t>
      </w:r>
      <w:r w:rsidRPr="00C05DEF">
        <w:rPr>
          <w:rFonts w:ascii="Times New Roman" w:hAnsi="Times New Roman" w:cs="Times New Roman"/>
          <w:b/>
          <w:color w:val="auto"/>
          <w:sz w:val="26"/>
          <w:szCs w:val="26"/>
          <w:lang w:val="en-US"/>
        </w:rPr>
        <w:t xml:space="preserve"> </w:t>
      </w:r>
      <w:r w:rsidRPr="00C05DEF">
        <w:rPr>
          <w:rFonts w:ascii="Times New Roman" w:hAnsi="Times New Roman" w:cs="Times New Roman"/>
          <w:b/>
          <w:color w:val="auto"/>
          <w:sz w:val="26"/>
          <w:szCs w:val="26"/>
        </w:rPr>
        <w:t>Mô hình quản trị</w:t>
      </w:r>
      <w:r>
        <w:rPr>
          <w:rFonts w:ascii="Times New Roman" w:hAnsi="Times New Roman" w:cs="Times New Roman"/>
          <w:b/>
          <w:color w:val="auto"/>
          <w:sz w:val="26"/>
          <w:szCs w:val="26"/>
          <w:lang w:val="en-US"/>
        </w:rPr>
        <w:t xml:space="preserve">: </w:t>
      </w:r>
      <w:r w:rsidRPr="00C05DEF">
        <w:rPr>
          <w:rFonts w:ascii="Times New Roman" w:hAnsi="Times New Roman" w:cs="Times New Roman"/>
          <w:color w:val="auto"/>
          <w:sz w:val="26"/>
          <w:szCs w:val="26"/>
          <w:lang w:val="en-US"/>
        </w:rPr>
        <w:t>T</w:t>
      </w:r>
      <w:r>
        <w:rPr>
          <w:rFonts w:ascii="Times New Roman" w:hAnsi="Times New Roman" w:cs="Times New Roman"/>
          <w:color w:val="auto"/>
          <w:sz w:val="26"/>
          <w:szCs w:val="26"/>
          <w:lang w:val="en-US"/>
        </w:rPr>
        <w:t>heo</w:t>
      </w:r>
      <w:r w:rsidRPr="00852FE3">
        <w:rPr>
          <w:rFonts w:ascii="Times New Roman" w:hAnsi="Times New Roman" w:cs="Times New Roman"/>
          <w:color w:val="auto"/>
          <w:sz w:val="26"/>
          <w:szCs w:val="26"/>
          <w:lang w:val="en-US"/>
        </w:rPr>
        <w:t xml:space="preserve"> hình</w:t>
      </w:r>
      <w:r>
        <w:rPr>
          <w:rFonts w:ascii="Times New Roman" w:hAnsi="Times New Roman" w:cs="Times New Roman"/>
          <w:color w:val="auto"/>
          <w:sz w:val="26"/>
          <w:szCs w:val="26"/>
          <w:lang w:val="en-US"/>
        </w:rPr>
        <w:t xml:space="preserve"> thức</w:t>
      </w:r>
      <w:r w:rsidRPr="00852FE3">
        <w:rPr>
          <w:rFonts w:ascii="Times New Roman" w:hAnsi="Times New Roman" w:cs="Times New Roman"/>
          <w:color w:val="auto"/>
          <w:sz w:val="26"/>
          <w:szCs w:val="26"/>
          <w:lang w:val="en-US"/>
        </w:rPr>
        <w:t xml:space="preserve"> </w:t>
      </w:r>
      <w:r w:rsidRPr="00C05DEF">
        <w:rPr>
          <w:rFonts w:ascii="Times New Roman" w:hAnsi="Times New Roman" w:cs="Times New Roman"/>
          <w:b/>
          <w:color w:val="auto"/>
          <w:sz w:val="26"/>
          <w:szCs w:val="26"/>
          <w:lang w:val="en-US"/>
        </w:rPr>
        <w:t>Công ty Cổ phần</w:t>
      </w:r>
      <w:r w:rsidRPr="00852FE3">
        <w:rPr>
          <w:rFonts w:ascii="Times New Roman" w:hAnsi="Times New Roman" w:cs="Times New Roman"/>
          <w:color w:val="auto"/>
          <w:sz w:val="26"/>
          <w:szCs w:val="26"/>
          <w:lang w:val="en-US"/>
        </w:rPr>
        <w:t xml:space="preserve"> tuân thủ </w:t>
      </w:r>
      <w:r w:rsidRPr="00852FE3">
        <w:rPr>
          <w:rFonts w:ascii="Times New Roman" w:hAnsi="Times New Roman" w:cs="Times New Roman"/>
          <w:color w:val="auto"/>
          <w:sz w:val="26"/>
          <w:szCs w:val="26"/>
        </w:rPr>
        <w:t>Luậ</w:t>
      </w:r>
      <w:r>
        <w:rPr>
          <w:rFonts w:ascii="Times New Roman" w:hAnsi="Times New Roman" w:cs="Times New Roman"/>
          <w:color w:val="auto"/>
          <w:sz w:val="26"/>
          <w:szCs w:val="26"/>
        </w:rPr>
        <w:t>t D</w:t>
      </w:r>
      <w:r w:rsidRPr="00852FE3">
        <w:rPr>
          <w:rFonts w:ascii="Times New Roman" w:hAnsi="Times New Roman" w:cs="Times New Roman"/>
          <w:color w:val="auto"/>
          <w:sz w:val="26"/>
          <w:szCs w:val="26"/>
        </w:rPr>
        <w:t>oanh nghiệp</w:t>
      </w:r>
      <w:r>
        <w:rPr>
          <w:rFonts w:ascii="Times New Roman" w:hAnsi="Times New Roman" w:cs="Times New Roman"/>
          <w:color w:val="auto"/>
          <w:sz w:val="26"/>
          <w:szCs w:val="26"/>
          <w:lang w:val="en-US"/>
        </w:rPr>
        <w:t>, Luật Chứng khoán và các qui định pháp luật hiện hành có liên quan;</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Điều lệ</w:t>
      </w:r>
      <w:r>
        <w:rPr>
          <w:rFonts w:ascii="Times New Roman" w:hAnsi="Times New Roman" w:cs="Times New Roman"/>
          <w:color w:val="auto"/>
          <w:sz w:val="26"/>
          <w:szCs w:val="26"/>
          <w:lang w:val="en-US"/>
        </w:rPr>
        <w:t xml:space="preserve"> và các Qui chế quản trị nội bộ.</w:t>
      </w:r>
    </w:p>
    <w:p w:rsidR="00182F92" w:rsidRDefault="00182F92" w:rsidP="00182F92">
      <w:pPr>
        <w:spacing w:before="120"/>
        <w:ind w:firstLine="720"/>
        <w:jc w:val="both"/>
        <w:rPr>
          <w:rFonts w:ascii="Times New Roman" w:hAnsi="Times New Roman" w:cs="Times New Roman"/>
          <w:color w:val="auto"/>
          <w:sz w:val="26"/>
          <w:szCs w:val="26"/>
          <w:lang w:val="en-US"/>
        </w:rPr>
      </w:pPr>
      <w:r w:rsidRPr="008E57C0">
        <w:rPr>
          <w:rFonts w:ascii="Times New Roman" w:hAnsi="Times New Roman" w:cs="Times New Roman"/>
          <w:b/>
          <w:color w:val="auto"/>
          <w:sz w:val="26"/>
          <w:szCs w:val="26"/>
          <w:lang w:val="en-US"/>
        </w:rPr>
        <w:t xml:space="preserve">- </w:t>
      </w:r>
      <w:r w:rsidRPr="008E57C0">
        <w:rPr>
          <w:rFonts w:ascii="Times New Roman" w:hAnsi="Times New Roman" w:cs="Times New Roman"/>
          <w:b/>
          <w:color w:val="auto"/>
          <w:sz w:val="26"/>
          <w:szCs w:val="26"/>
        </w:rPr>
        <w:t xml:space="preserve">Cơ cấu </w:t>
      </w:r>
      <w:r w:rsidRPr="008E57C0">
        <w:rPr>
          <w:rFonts w:ascii="Times New Roman" w:hAnsi="Times New Roman" w:cs="Times New Roman"/>
          <w:b/>
          <w:color w:val="auto"/>
          <w:sz w:val="26"/>
          <w:szCs w:val="26"/>
          <w:lang w:val="en-US"/>
        </w:rPr>
        <w:t>tổ chức</w:t>
      </w:r>
      <w:r w:rsidRPr="00852FE3">
        <w:rPr>
          <w:rFonts w:ascii="Times New Roman" w:hAnsi="Times New Roman" w:cs="Times New Roman"/>
          <w:color w:val="auto"/>
          <w:sz w:val="26"/>
          <w:szCs w:val="26"/>
          <w:lang w:val="en-US"/>
        </w:rPr>
        <w:t>:</w:t>
      </w:r>
    </w:p>
    <w:p w:rsidR="00182F92" w:rsidRPr="001430F2" w:rsidRDefault="00182F92" w:rsidP="00182F92">
      <w:pPr>
        <w:spacing w:before="80" w:after="20" w:line="288" w:lineRule="auto"/>
        <w:jc w:val="both"/>
        <w:rPr>
          <w:rFonts w:ascii="Times New Roman" w:hAnsi="Times New Roman" w:cs="Times New Roman"/>
          <w:color w:val="auto"/>
          <w:sz w:val="26"/>
          <w:szCs w:val="26"/>
          <w:lang w:val="en-US"/>
        </w:rPr>
      </w:pPr>
      <w:r w:rsidRPr="001430F2">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6A4426A7" wp14:editId="538BBF97">
                <wp:simplePos x="0" y="0"/>
                <wp:positionH relativeFrom="margin">
                  <wp:align>center</wp:align>
                </wp:positionH>
                <wp:positionV relativeFrom="paragraph">
                  <wp:posOffset>118110</wp:posOffset>
                </wp:positionV>
                <wp:extent cx="6297314" cy="3827723"/>
                <wp:effectExtent l="0" t="0" r="27305" b="20955"/>
                <wp:wrapNone/>
                <wp:docPr id="14" name="Group 14"/>
                <wp:cNvGraphicFramePr/>
                <a:graphic xmlns:a="http://schemas.openxmlformats.org/drawingml/2006/main">
                  <a:graphicData uri="http://schemas.microsoft.com/office/word/2010/wordprocessingGroup">
                    <wpg:wgp>
                      <wpg:cNvGrpSpPr/>
                      <wpg:grpSpPr>
                        <a:xfrm>
                          <a:off x="0" y="0"/>
                          <a:ext cx="6297314" cy="3827723"/>
                          <a:chOff x="0" y="0"/>
                          <a:chExt cx="5833206" cy="4118677"/>
                        </a:xfrm>
                      </wpg:grpSpPr>
                      <wps:wsp>
                        <wps:cNvPr id="6" name="Straight Connector 6"/>
                        <wps:cNvCnPr/>
                        <wps:spPr bwMode="auto">
                          <a:xfrm>
                            <a:off x="2811346" y="347464"/>
                            <a:ext cx="0" cy="3314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7" name="Straight Connector 7"/>
                        <wps:cNvCnPr/>
                        <wps:spPr bwMode="auto">
                          <a:xfrm>
                            <a:off x="2819400" y="1019175"/>
                            <a:ext cx="0" cy="3314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8" name="Straight Connector 8"/>
                        <wps:cNvCnPr/>
                        <wps:spPr bwMode="auto">
                          <a:xfrm>
                            <a:off x="2828925" y="1181100"/>
                            <a:ext cx="206819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9" name="Straight Connector 9"/>
                        <wps:cNvCnPr/>
                        <wps:spPr bwMode="auto">
                          <a:xfrm>
                            <a:off x="4895850" y="11715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0" name="Straight Connector 10"/>
                        <wps:cNvCnPr/>
                        <wps:spPr bwMode="auto">
                          <a:xfrm>
                            <a:off x="2816651" y="1733550"/>
                            <a:ext cx="0" cy="4838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1" name="Straight Connector 11"/>
                        <wps:cNvCnPr/>
                        <wps:spPr bwMode="auto">
                          <a:xfrm>
                            <a:off x="266700" y="2228850"/>
                            <a:ext cx="4572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2" name="Straight Connector 12"/>
                        <wps:cNvCnPr/>
                        <wps:spPr bwMode="auto">
                          <a:xfrm>
                            <a:off x="257175" y="2228850"/>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3" name="Straight Connector 13"/>
                        <wps:cNvCnPr/>
                        <wps:spPr bwMode="auto">
                          <a:xfrm>
                            <a:off x="847725"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7" name="Straight Connector 17"/>
                        <wps:cNvCnPr/>
                        <wps:spPr bwMode="auto">
                          <a:xfrm>
                            <a:off x="1409700"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8" name="Straight Connector 18"/>
                        <wps:cNvCnPr/>
                        <wps:spPr bwMode="auto">
                          <a:xfrm>
                            <a:off x="2133600"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0" name="Straight Connector 20"/>
                        <wps:cNvCnPr/>
                        <wps:spPr bwMode="auto">
                          <a:xfrm>
                            <a:off x="2762250"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1" name="Straight Connector 21"/>
                        <wps:cNvCnPr/>
                        <wps:spPr bwMode="auto">
                          <a:xfrm>
                            <a:off x="3295650"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2" name="Text Box 56"/>
                        <wps:cNvSpPr txBox="1">
                          <a:spLocks noChangeArrowheads="1"/>
                        </wps:cNvSpPr>
                        <wps:spPr bwMode="auto">
                          <a:xfrm>
                            <a:off x="2037072" y="0"/>
                            <a:ext cx="1551305" cy="344170"/>
                          </a:xfrm>
                          <a:prstGeom prst="rect">
                            <a:avLst/>
                          </a:prstGeom>
                          <a:solidFill>
                            <a:srgbClr val="FFFFFF"/>
                          </a:solidFill>
                          <a:ln w="6350">
                            <a:solidFill>
                              <a:srgbClr val="000000"/>
                            </a:solidFill>
                            <a:miter lim="800000"/>
                            <a:headEnd/>
                            <a:tailEnd/>
                          </a:ln>
                        </wps:spPr>
                        <wps:txbx>
                          <w:txbxContent>
                            <w:p w:rsidR="006D03EA" w:rsidRDefault="006D03EA" w:rsidP="00182F92">
                              <w:pPr>
                                <w:jc w:val="center"/>
                                <w:rPr>
                                  <w:rFonts w:ascii="Times New Roman" w:hAnsi="Times New Roman"/>
                                </w:rPr>
                              </w:pPr>
                              <w:r>
                                <w:rPr>
                                  <w:rFonts w:ascii="Times New Roman" w:hAnsi="Times New Roman"/>
                                </w:rPr>
                                <w:t>Đại hội đồng cổ đông</w:t>
                              </w:r>
                            </w:p>
                          </w:txbxContent>
                        </wps:txbx>
                        <wps:bodyPr rot="0" vert="horz" wrap="square" lIns="91440" tIns="45720" rIns="91440" bIns="45720" anchor="t" anchorCtr="0" upright="1">
                          <a:noAutofit/>
                        </wps:bodyPr>
                      </wps:wsp>
                      <wps:wsp>
                        <wps:cNvPr id="23" name="Straight Connector 23"/>
                        <wps:cNvCnPr/>
                        <wps:spPr bwMode="auto">
                          <a:xfrm>
                            <a:off x="944062" y="495300"/>
                            <a:ext cx="1875973"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4" name="Text Box 57"/>
                        <wps:cNvSpPr txBox="1">
                          <a:spLocks noChangeArrowheads="1"/>
                        </wps:cNvSpPr>
                        <wps:spPr bwMode="auto">
                          <a:xfrm>
                            <a:off x="2099721" y="676275"/>
                            <a:ext cx="1439545" cy="344170"/>
                          </a:xfrm>
                          <a:prstGeom prst="rect">
                            <a:avLst/>
                          </a:prstGeom>
                          <a:solidFill>
                            <a:srgbClr val="FFFFFF"/>
                          </a:solidFill>
                          <a:ln w="6350">
                            <a:solidFill>
                              <a:srgbClr val="000000"/>
                            </a:solidFill>
                            <a:miter lim="800000"/>
                            <a:headEnd/>
                            <a:tailEnd/>
                          </a:ln>
                        </wps:spPr>
                        <wps:txbx>
                          <w:txbxContent>
                            <w:p w:rsidR="006D03EA" w:rsidRDefault="006D03EA" w:rsidP="00182F92">
                              <w:pPr>
                                <w:jc w:val="center"/>
                                <w:rPr>
                                  <w:rFonts w:ascii="Times New Roman" w:hAnsi="Times New Roman"/>
                                </w:rPr>
                              </w:pPr>
                              <w:r>
                                <w:rPr>
                                  <w:rFonts w:ascii="Times New Roman" w:hAnsi="Times New Roman"/>
                                </w:rPr>
                                <w:t>Hội đồng quản trị</w:t>
                              </w:r>
                            </w:p>
                          </w:txbxContent>
                        </wps:txbx>
                        <wps:bodyPr rot="0" vert="horz" wrap="square" lIns="91440" tIns="45720" rIns="91440" bIns="45720" anchor="t" anchorCtr="0" upright="1">
                          <a:noAutofit/>
                        </wps:bodyPr>
                      </wps:wsp>
                      <wps:wsp>
                        <wps:cNvPr id="25" name="Text Box 58"/>
                        <wps:cNvSpPr txBox="1">
                          <a:spLocks noChangeArrowheads="1"/>
                        </wps:cNvSpPr>
                        <wps:spPr bwMode="auto">
                          <a:xfrm>
                            <a:off x="352927" y="733425"/>
                            <a:ext cx="1179195" cy="344170"/>
                          </a:xfrm>
                          <a:prstGeom prst="rect">
                            <a:avLst/>
                          </a:prstGeom>
                          <a:solidFill>
                            <a:srgbClr val="FFFFFF"/>
                          </a:solidFill>
                          <a:ln w="6350">
                            <a:solidFill>
                              <a:srgbClr val="000000"/>
                            </a:solidFill>
                            <a:miter lim="800000"/>
                            <a:headEnd/>
                            <a:tailEnd/>
                          </a:ln>
                        </wps:spPr>
                        <wps:txbx>
                          <w:txbxContent>
                            <w:p w:rsidR="006D03EA" w:rsidRDefault="006D03EA" w:rsidP="00182F92">
                              <w:pPr>
                                <w:jc w:val="center"/>
                                <w:rPr>
                                  <w:rFonts w:ascii="Times New Roman" w:hAnsi="Times New Roman"/>
                                </w:rPr>
                              </w:pPr>
                              <w:r>
                                <w:rPr>
                                  <w:rFonts w:ascii="Times New Roman" w:hAnsi="Times New Roman"/>
                                </w:rPr>
                                <w:t>Ban Kiểm soát</w:t>
                              </w:r>
                            </w:p>
                          </w:txbxContent>
                        </wps:txbx>
                        <wps:bodyPr rot="0" vert="horz" wrap="square" lIns="91440" tIns="45720" rIns="91440" bIns="45720" anchor="t" anchorCtr="0" upright="1">
                          <a:noAutofit/>
                        </wps:bodyPr>
                      </wps:wsp>
                      <wps:wsp>
                        <wps:cNvPr id="26" name="Text Box 60"/>
                        <wps:cNvSpPr txBox="1">
                          <a:spLocks noChangeArrowheads="1"/>
                        </wps:cNvSpPr>
                        <wps:spPr bwMode="auto">
                          <a:xfrm>
                            <a:off x="4162425" y="1400175"/>
                            <a:ext cx="1515745" cy="331470"/>
                          </a:xfrm>
                          <a:prstGeom prst="rect">
                            <a:avLst/>
                          </a:prstGeom>
                          <a:solidFill>
                            <a:srgbClr val="FFFFFF"/>
                          </a:solidFill>
                          <a:ln w="6350">
                            <a:solidFill>
                              <a:srgbClr val="000000"/>
                            </a:solidFill>
                            <a:miter lim="800000"/>
                            <a:headEnd/>
                            <a:tailEnd/>
                          </a:ln>
                        </wps:spPr>
                        <wps:txbx>
                          <w:txbxContent>
                            <w:p w:rsidR="006D03EA" w:rsidRDefault="006D03EA" w:rsidP="00182F92">
                              <w:pPr>
                                <w:jc w:val="center"/>
                                <w:rPr>
                                  <w:rFonts w:ascii="Times New Roman" w:hAnsi="Times New Roman"/>
                                </w:rPr>
                              </w:pPr>
                              <w:r>
                                <w:rPr>
                                  <w:rFonts w:ascii="Times New Roman" w:hAnsi="Times New Roman"/>
                                </w:rPr>
                                <w:t xml:space="preserve">Đại diện phần vốn </w:t>
                              </w:r>
                            </w:p>
                          </w:txbxContent>
                        </wps:txbx>
                        <wps:bodyPr rot="0" vert="horz" wrap="square" lIns="91440" tIns="45720" rIns="91440" bIns="45720" anchor="t" anchorCtr="0" upright="1">
                          <a:noAutofit/>
                        </wps:bodyPr>
                      </wps:wsp>
                      <wps:wsp>
                        <wps:cNvPr id="27" name="Text Box 61"/>
                        <wps:cNvSpPr txBox="1">
                          <a:spLocks noChangeArrowheads="1"/>
                        </wps:cNvSpPr>
                        <wps:spPr bwMode="auto">
                          <a:xfrm>
                            <a:off x="4162425" y="1743075"/>
                            <a:ext cx="1515745" cy="331470"/>
                          </a:xfrm>
                          <a:prstGeom prst="rect">
                            <a:avLst/>
                          </a:prstGeom>
                          <a:solidFill>
                            <a:srgbClr val="FFFFFF"/>
                          </a:solidFill>
                          <a:ln w="6350">
                            <a:solidFill>
                              <a:srgbClr val="000000"/>
                            </a:solidFill>
                            <a:miter lim="800000"/>
                            <a:headEnd/>
                            <a:tailEnd/>
                          </a:ln>
                        </wps:spPr>
                        <wps:txbx>
                          <w:txbxContent>
                            <w:p w:rsidR="006D03EA" w:rsidRDefault="006D03EA" w:rsidP="00182F92">
                              <w:pPr>
                                <w:jc w:val="center"/>
                                <w:rPr>
                                  <w:rFonts w:ascii="Times New Roman" w:hAnsi="Times New Roman"/>
                                </w:rPr>
                              </w:pPr>
                              <w:r>
                                <w:rPr>
                                  <w:rFonts w:ascii="Times New Roman" w:hAnsi="Times New Roman"/>
                                </w:rPr>
                                <w:t xml:space="preserve">Các C.ty con/liên kết </w:t>
                              </w:r>
                            </w:p>
                          </w:txbxContent>
                        </wps:txbx>
                        <wps:bodyPr rot="0" vert="horz" wrap="square" lIns="91440" tIns="45720" rIns="91440" bIns="45720" anchor="t" anchorCtr="0" upright="1">
                          <a:noAutofit/>
                        </wps:bodyPr>
                      </wps:wsp>
                      <wps:wsp>
                        <wps:cNvPr id="28" name="Straight Connector 28"/>
                        <wps:cNvCnPr/>
                        <wps:spPr bwMode="auto">
                          <a:xfrm>
                            <a:off x="4467225" y="2228850"/>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9" name="Straight Connector 29"/>
                        <wps:cNvCnPr/>
                        <wps:spPr bwMode="auto">
                          <a:xfrm>
                            <a:off x="4838700" y="2238375"/>
                            <a:ext cx="0" cy="158654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0" name="Text Box 62"/>
                        <wps:cNvSpPr txBox="1">
                          <a:spLocks noChangeArrowheads="1"/>
                        </wps:cNvSpPr>
                        <wps:spPr bwMode="auto">
                          <a:xfrm>
                            <a:off x="0" y="2457450"/>
                            <a:ext cx="495300"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rPr>
                              </w:pPr>
                              <w:r>
                                <w:rPr>
                                  <w:rFonts w:ascii="Times New Roman" w:hAnsi="Times New Roman"/>
                                </w:rPr>
                                <w:t>Phòng</w:t>
                              </w:r>
                            </w:p>
                            <w:p w:rsidR="006D03EA" w:rsidRDefault="006D03EA" w:rsidP="00182F92">
                              <w:pPr>
                                <w:spacing w:before="60" w:after="60"/>
                                <w:jc w:val="center"/>
                                <w:rPr>
                                  <w:rFonts w:ascii="Times New Roman" w:hAnsi="Times New Roman"/>
                                </w:rPr>
                              </w:pPr>
                              <w:r>
                                <w:rPr>
                                  <w:rFonts w:ascii="Times New Roman" w:hAnsi="Times New Roman"/>
                                </w:rPr>
                                <w:t>Tài</w:t>
                              </w:r>
                            </w:p>
                            <w:p w:rsidR="006D03EA" w:rsidRDefault="006D03EA" w:rsidP="00182F92">
                              <w:pPr>
                                <w:spacing w:before="60" w:after="60"/>
                                <w:jc w:val="center"/>
                                <w:rPr>
                                  <w:rFonts w:ascii="Times New Roman" w:hAnsi="Times New Roman"/>
                                </w:rPr>
                              </w:pPr>
                              <w:r>
                                <w:rPr>
                                  <w:rFonts w:ascii="Times New Roman" w:hAnsi="Times New Roman"/>
                                </w:rPr>
                                <w:t>chính</w:t>
                              </w:r>
                            </w:p>
                            <w:p w:rsidR="006D03EA" w:rsidRDefault="006D03EA" w:rsidP="00182F92">
                              <w:pPr>
                                <w:spacing w:before="60" w:after="60"/>
                                <w:jc w:val="center"/>
                                <w:rPr>
                                  <w:rFonts w:ascii="Times New Roman" w:hAnsi="Times New Roman"/>
                                </w:rPr>
                              </w:pPr>
                              <w:r>
                                <w:rPr>
                                  <w:rFonts w:ascii="Times New Roman" w:hAnsi="Times New Roman"/>
                                </w:rPr>
                                <w:t>Kế</w:t>
                              </w:r>
                            </w:p>
                            <w:p w:rsidR="006D03EA" w:rsidRDefault="006D03EA" w:rsidP="00182F92">
                              <w:pPr>
                                <w:spacing w:before="60" w:after="60"/>
                                <w:jc w:val="center"/>
                                <w:rPr>
                                  <w:rFonts w:ascii="Times New Roman" w:hAnsi="Times New Roman"/>
                                </w:rPr>
                              </w:pPr>
                              <w:r>
                                <w:rPr>
                                  <w:rFonts w:ascii="Times New Roman" w:hAnsi="Times New Roman"/>
                                </w:rPr>
                                <w:t>toán</w:t>
                              </w:r>
                            </w:p>
                          </w:txbxContent>
                        </wps:txbx>
                        <wps:bodyPr rot="0" vert="horz" wrap="square" lIns="36000" tIns="36000" rIns="36000" bIns="36000" anchor="t" anchorCtr="0" upright="1">
                          <a:noAutofit/>
                        </wps:bodyPr>
                      </wps:wsp>
                      <wps:wsp>
                        <wps:cNvPr id="31" name="Text Box 63"/>
                        <wps:cNvSpPr txBox="1">
                          <a:spLocks noChangeArrowheads="1"/>
                        </wps:cNvSpPr>
                        <wps:spPr bwMode="auto">
                          <a:xfrm>
                            <a:off x="590550" y="2466975"/>
                            <a:ext cx="495300"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rPr>
                              </w:pPr>
                              <w:r>
                                <w:rPr>
                                  <w:rFonts w:ascii="Times New Roman" w:hAnsi="Times New Roman"/>
                                </w:rPr>
                                <w:t>Phòng</w:t>
                              </w:r>
                            </w:p>
                            <w:p w:rsidR="006D03EA" w:rsidRDefault="006D03EA" w:rsidP="00182F92">
                              <w:pPr>
                                <w:spacing w:before="60" w:after="60"/>
                                <w:jc w:val="center"/>
                                <w:rPr>
                                  <w:rFonts w:ascii="Times New Roman" w:hAnsi="Times New Roman"/>
                                </w:rPr>
                              </w:pPr>
                              <w:r>
                                <w:rPr>
                                  <w:rFonts w:ascii="Times New Roman" w:hAnsi="Times New Roman"/>
                                </w:rPr>
                                <w:t>Tổ</w:t>
                              </w:r>
                            </w:p>
                            <w:p w:rsidR="006D03EA" w:rsidRDefault="006D03EA" w:rsidP="00182F92">
                              <w:pPr>
                                <w:spacing w:before="60" w:after="60"/>
                                <w:jc w:val="center"/>
                                <w:rPr>
                                  <w:rFonts w:ascii="Times New Roman" w:hAnsi="Times New Roman"/>
                                </w:rPr>
                              </w:pPr>
                              <w:r>
                                <w:rPr>
                                  <w:rFonts w:ascii="Times New Roman" w:hAnsi="Times New Roman"/>
                                </w:rPr>
                                <w:t>chức</w:t>
                              </w:r>
                            </w:p>
                            <w:p w:rsidR="006D03EA" w:rsidRDefault="006D03EA" w:rsidP="00182F92">
                              <w:pPr>
                                <w:spacing w:before="60" w:after="60"/>
                                <w:jc w:val="center"/>
                                <w:rPr>
                                  <w:rFonts w:ascii="Times New Roman" w:hAnsi="Times New Roman"/>
                                </w:rPr>
                              </w:pPr>
                              <w:r>
                                <w:rPr>
                                  <w:rFonts w:ascii="Times New Roman" w:hAnsi="Times New Roman"/>
                                </w:rPr>
                                <w:t>Hành</w:t>
                              </w:r>
                            </w:p>
                            <w:p w:rsidR="006D03EA" w:rsidRDefault="006D03EA" w:rsidP="00182F92">
                              <w:pPr>
                                <w:spacing w:before="60" w:after="60"/>
                                <w:jc w:val="center"/>
                                <w:rPr>
                                  <w:rFonts w:ascii="Times New Roman" w:hAnsi="Times New Roman"/>
                                </w:rPr>
                              </w:pPr>
                              <w:r>
                                <w:rPr>
                                  <w:rFonts w:ascii="Times New Roman" w:hAnsi="Times New Roman"/>
                                </w:rPr>
                                <w:t>chính</w:t>
                              </w:r>
                            </w:p>
                          </w:txbxContent>
                        </wps:txbx>
                        <wps:bodyPr rot="0" vert="horz" wrap="square" lIns="36000" tIns="36000" rIns="36000" bIns="36000" anchor="t" anchorCtr="0" upright="1">
                          <a:noAutofit/>
                        </wps:bodyPr>
                      </wps:wsp>
                      <wps:wsp>
                        <wps:cNvPr id="32" name="Text Box 64"/>
                        <wps:cNvSpPr txBox="1">
                          <a:spLocks noChangeArrowheads="1"/>
                        </wps:cNvSpPr>
                        <wps:spPr bwMode="auto">
                          <a:xfrm>
                            <a:off x="4248150" y="2457450"/>
                            <a:ext cx="504825"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rPr>
                              </w:pPr>
                              <w:r>
                                <w:rPr>
                                  <w:rFonts w:ascii="Times New Roman" w:hAnsi="Times New Roman"/>
                                </w:rPr>
                                <w:t>Ban</w:t>
                              </w:r>
                            </w:p>
                            <w:p w:rsidR="006D03EA" w:rsidRDefault="006D03EA" w:rsidP="00182F92">
                              <w:pPr>
                                <w:spacing w:before="60" w:after="60"/>
                                <w:jc w:val="center"/>
                                <w:rPr>
                                  <w:rFonts w:ascii="Times New Roman" w:hAnsi="Times New Roman"/>
                                </w:rPr>
                              </w:pPr>
                              <w:r>
                                <w:rPr>
                                  <w:rFonts w:ascii="Times New Roman" w:hAnsi="Times New Roman"/>
                                </w:rPr>
                                <w:t xml:space="preserve"> Quản </w:t>
                              </w:r>
                            </w:p>
                            <w:p w:rsidR="006D03EA" w:rsidRDefault="006D03EA" w:rsidP="00182F92">
                              <w:pPr>
                                <w:spacing w:before="60" w:after="60"/>
                                <w:jc w:val="center"/>
                                <w:rPr>
                                  <w:rFonts w:ascii="Times New Roman" w:hAnsi="Times New Roman"/>
                                </w:rPr>
                              </w:pPr>
                              <w:r>
                                <w:rPr>
                                  <w:rFonts w:ascii="Times New Roman" w:hAnsi="Times New Roman"/>
                                </w:rPr>
                                <w:t xml:space="preserve">lý </w:t>
                              </w:r>
                            </w:p>
                            <w:p w:rsidR="006D03EA" w:rsidRDefault="006D03EA" w:rsidP="00182F92">
                              <w:pPr>
                                <w:spacing w:before="60" w:after="60"/>
                                <w:jc w:val="center"/>
                                <w:rPr>
                                  <w:rFonts w:ascii="Times New Roman" w:hAnsi="Times New Roman"/>
                                </w:rPr>
                              </w:pPr>
                              <w:r>
                                <w:rPr>
                                  <w:rFonts w:ascii="Times New Roman" w:hAnsi="Times New Roman"/>
                                </w:rPr>
                                <w:t>Tòa nhà</w:t>
                              </w:r>
                            </w:p>
                          </w:txbxContent>
                        </wps:txbx>
                        <wps:bodyPr rot="0" vert="horz" wrap="square" lIns="36000" tIns="36000" rIns="36000" bIns="36000" anchor="t" anchorCtr="0" upright="1">
                          <a:noAutofit/>
                        </wps:bodyPr>
                      </wps:wsp>
                      <wps:wsp>
                        <wps:cNvPr id="33" name="Straight Connector 33"/>
                        <wps:cNvCnPr/>
                        <wps:spPr bwMode="auto">
                          <a:xfrm>
                            <a:off x="3895725" y="2238375"/>
                            <a:ext cx="0" cy="2165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4" name="Text Box 65"/>
                        <wps:cNvSpPr txBox="1">
                          <a:spLocks noChangeArrowheads="1"/>
                        </wps:cNvSpPr>
                        <wps:spPr bwMode="auto">
                          <a:xfrm>
                            <a:off x="1152525" y="2466975"/>
                            <a:ext cx="504825"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lang w:val="en-US"/>
                                </w:rPr>
                              </w:pPr>
                              <w:r>
                                <w:rPr>
                                  <w:rFonts w:ascii="Times New Roman" w:hAnsi="Times New Roman"/>
                                </w:rPr>
                                <w:t>Phòng</w:t>
                              </w:r>
                              <w:r>
                                <w:rPr>
                                  <w:rFonts w:ascii="Times New Roman" w:hAnsi="Times New Roman"/>
                                  <w:lang w:val="en-US"/>
                                </w:rPr>
                                <w:t xml:space="preserve"> Kế hoạch</w:t>
                              </w:r>
                            </w:p>
                            <w:p w:rsidR="006D03EA" w:rsidRDefault="006D03EA" w:rsidP="00182F92">
                              <w:pPr>
                                <w:spacing w:before="60" w:after="60"/>
                                <w:jc w:val="center"/>
                                <w:rPr>
                                  <w:rFonts w:ascii="Times New Roman" w:hAnsi="Times New Roman"/>
                                </w:rPr>
                              </w:pPr>
                              <w:r>
                                <w:rPr>
                                  <w:rFonts w:ascii="Times New Roman" w:hAnsi="Times New Roman"/>
                                </w:rPr>
                                <w:t>Tổng</w:t>
                              </w:r>
                            </w:p>
                            <w:p w:rsidR="006D03EA" w:rsidRDefault="006D03EA" w:rsidP="00182F92">
                              <w:pPr>
                                <w:spacing w:before="60" w:after="60"/>
                                <w:jc w:val="center"/>
                                <w:rPr>
                                  <w:rFonts w:ascii="Times New Roman" w:hAnsi="Times New Roman"/>
                                </w:rPr>
                              </w:pPr>
                              <w:r>
                                <w:rPr>
                                  <w:rFonts w:ascii="Times New Roman" w:hAnsi="Times New Roman"/>
                                </w:rPr>
                                <w:t>hợp</w:t>
                              </w:r>
                            </w:p>
                          </w:txbxContent>
                        </wps:txbx>
                        <wps:bodyPr rot="0" vert="horz" wrap="square" lIns="36000" tIns="36000" rIns="36000" bIns="36000" anchor="t" anchorCtr="0" upright="1">
                          <a:noAutofit/>
                        </wps:bodyPr>
                      </wps:wsp>
                      <wps:wsp>
                        <wps:cNvPr id="35" name="Text Box 66"/>
                        <wps:cNvSpPr txBox="1">
                          <a:spLocks noChangeArrowheads="1"/>
                        </wps:cNvSpPr>
                        <wps:spPr bwMode="auto">
                          <a:xfrm>
                            <a:off x="3067050" y="2466975"/>
                            <a:ext cx="533400"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lang w:val="en-US"/>
                                </w:rPr>
                              </w:pPr>
                              <w:r>
                                <w:rPr>
                                  <w:rFonts w:ascii="Times New Roman" w:hAnsi="Times New Roman"/>
                                  <w:lang w:val="en-US"/>
                                </w:rPr>
                                <w:t xml:space="preserve">Ban ĐT công nghiệp hạ tầng và TBTC </w:t>
                              </w:r>
                            </w:p>
                          </w:txbxContent>
                        </wps:txbx>
                        <wps:bodyPr rot="0" vert="horz" wrap="square" lIns="36000" tIns="36000" rIns="36000" bIns="36000" anchor="t" anchorCtr="0" upright="1">
                          <a:noAutofit/>
                        </wps:bodyPr>
                      </wps:wsp>
                      <wps:wsp>
                        <wps:cNvPr id="36" name="Text Box 64"/>
                        <wps:cNvSpPr txBox="1">
                          <a:spLocks noChangeArrowheads="1"/>
                        </wps:cNvSpPr>
                        <wps:spPr bwMode="auto">
                          <a:xfrm>
                            <a:off x="3676650" y="2466975"/>
                            <a:ext cx="504825"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lang w:val="en-US"/>
                                </w:rPr>
                              </w:pPr>
                              <w:r>
                                <w:rPr>
                                  <w:rFonts w:ascii="Times New Roman" w:hAnsi="Times New Roman"/>
                                  <w:lang w:val="en-US"/>
                                </w:rPr>
                                <w:t>Ban đầu tư và kinh doanh BĐS</w:t>
                              </w:r>
                            </w:p>
                          </w:txbxContent>
                        </wps:txbx>
                        <wps:bodyPr rot="0" vert="horz" wrap="square" lIns="36000" tIns="36000" rIns="36000" bIns="36000" anchor="t" anchorCtr="0" upright="1">
                          <a:noAutofit/>
                        </wps:bodyPr>
                      </wps:wsp>
                      <wps:wsp>
                        <wps:cNvPr id="37" name="Text Box 67"/>
                        <wps:cNvSpPr txBox="1">
                          <a:spLocks noChangeArrowheads="1"/>
                        </wps:cNvSpPr>
                        <wps:spPr bwMode="auto">
                          <a:xfrm>
                            <a:off x="2495550" y="2466975"/>
                            <a:ext cx="463550" cy="1414780"/>
                          </a:xfrm>
                          <a:prstGeom prst="rect">
                            <a:avLst/>
                          </a:prstGeom>
                          <a:solidFill>
                            <a:srgbClr val="FFFFFF"/>
                          </a:solidFill>
                          <a:ln w="6350">
                            <a:solidFill>
                              <a:srgbClr val="000000"/>
                            </a:solidFill>
                            <a:miter lim="800000"/>
                            <a:headEnd/>
                            <a:tailEnd/>
                          </a:ln>
                        </wps:spPr>
                        <wps:txbx>
                          <w:txbxContent>
                            <w:p w:rsidR="006D03EA" w:rsidRPr="00992383" w:rsidRDefault="006D03EA" w:rsidP="00182F92">
                              <w:pPr>
                                <w:spacing w:before="60" w:after="60"/>
                                <w:jc w:val="center"/>
                                <w:rPr>
                                  <w:rFonts w:ascii="Times New Roman" w:hAnsi="Times New Roman"/>
                                  <w:lang w:val="en-US"/>
                                </w:rPr>
                              </w:pPr>
                              <w:r>
                                <w:rPr>
                                  <w:rFonts w:ascii="Times New Roman" w:hAnsi="Times New Roman"/>
                                </w:rPr>
                                <w:t>Các Ban điều hành</w:t>
                              </w:r>
                              <w:r>
                                <w:rPr>
                                  <w:rFonts w:ascii="Times New Roman" w:hAnsi="Times New Roman"/>
                                  <w:lang w:val="en-US"/>
                                </w:rPr>
                                <w:t xml:space="preserve"> Dự án</w:t>
                              </w:r>
                            </w:p>
                          </w:txbxContent>
                        </wps:txbx>
                        <wps:bodyPr rot="0" vert="horz" wrap="square" lIns="36000" tIns="36000" rIns="36000" bIns="36000" anchor="t" anchorCtr="0" upright="1">
                          <a:noAutofit/>
                        </wps:bodyPr>
                      </wps:wsp>
                      <wps:wsp>
                        <wps:cNvPr id="38" name="Text Box 68"/>
                        <wps:cNvSpPr txBox="1">
                          <a:spLocks noChangeArrowheads="1"/>
                        </wps:cNvSpPr>
                        <wps:spPr bwMode="auto">
                          <a:xfrm>
                            <a:off x="1724025" y="2466975"/>
                            <a:ext cx="715010" cy="1414780"/>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rPr>
                              </w:pPr>
                              <w:r>
                                <w:rPr>
                                  <w:rFonts w:ascii="Times New Roman" w:hAnsi="Times New Roman"/>
                                </w:rPr>
                                <w:t xml:space="preserve">Trung tâm </w:t>
                              </w:r>
                            </w:p>
                            <w:p w:rsidR="006D03EA" w:rsidRDefault="006D03EA" w:rsidP="00182F92">
                              <w:pPr>
                                <w:spacing w:before="60" w:after="60"/>
                                <w:jc w:val="center"/>
                                <w:rPr>
                                  <w:rFonts w:ascii="Times New Roman" w:hAnsi="Times New Roman"/>
                                </w:rPr>
                              </w:pPr>
                              <w:r>
                                <w:rPr>
                                  <w:rFonts w:ascii="Times New Roman" w:hAnsi="Times New Roman"/>
                                </w:rPr>
                                <w:t>đấu thầu</w:t>
                              </w:r>
                            </w:p>
                            <w:p w:rsidR="006D03EA" w:rsidRDefault="006D03EA" w:rsidP="00182F92">
                              <w:pPr>
                                <w:spacing w:before="60" w:after="60"/>
                                <w:jc w:val="center"/>
                                <w:rPr>
                                  <w:rFonts w:ascii="Times New Roman" w:hAnsi="Times New Roman"/>
                                </w:rPr>
                              </w:pPr>
                              <w:r>
                                <w:rPr>
                                  <w:rFonts w:ascii="Times New Roman" w:hAnsi="Times New Roman"/>
                                </w:rPr>
                                <w:t xml:space="preserve">và </w:t>
                              </w:r>
                            </w:p>
                            <w:p w:rsidR="006D03EA" w:rsidRDefault="006D03EA" w:rsidP="00182F92">
                              <w:pPr>
                                <w:spacing w:before="60" w:after="60"/>
                                <w:jc w:val="center"/>
                                <w:rPr>
                                  <w:rFonts w:ascii="Times New Roman" w:hAnsi="Times New Roman"/>
                                </w:rPr>
                              </w:pPr>
                              <w:r>
                                <w:rPr>
                                  <w:rFonts w:ascii="Times New Roman" w:hAnsi="Times New Roman"/>
                                </w:rPr>
                                <w:t>quản lý xây lắp</w:t>
                              </w:r>
                            </w:p>
                          </w:txbxContent>
                        </wps:txbx>
                        <wps:bodyPr rot="0" vert="horz" wrap="square" lIns="36000" tIns="36000" rIns="36000" bIns="36000" anchor="t" anchorCtr="0" upright="1">
                          <a:noAutofit/>
                        </wps:bodyPr>
                      </wps:wsp>
                      <wps:wsp>
                        <wps:cNvPr id="40" name="Text Box 69"/>
                        <wps:cNvSpPr txBox="1">
                          <a:spLocks noChangeArrowheads="1"/>
                        </wps:cNvSpPr>
                        <wps:spPr bwMode="auto">
                          <a:xfrm>
                            <a:off x="5000060" y="3550614"/>
                            <a:ext cx="833146" cy="568063"/>
                          </a:xfrm>
                          <a:prstGeom prst="rect">
                            <a:avLst/>
                          </a:prstGeom>
                          <a:solidFill>
                            <a:srgbClr val="FFFFFF"/>
                          </a:solidFill>
                          <a:ln w="6350">
                            <a:solidFill>
                              <a:srgbClr val="000000"/>
                            </a:solidFill>
                            <a:miter lim="800000"/>
                            <a:headEnd/>
                            <a:tailEnd/>
                          </a:ln>
                        </wps:spPr>
                        <wps:txbx>
                          <w:txbxContent>
                            <w:p w:rsidR="006D03EA" w:rsidRDefault="006D03EA" w:rsidP="00182F92">
                              <w:pPr>
                                <w:spacing w:before="60" w:after="60"/>
                                <w:jc w:val="center"/>
                                <w:rPr>
                                  <w:rFonts w:ascii="Times New Roman" w:hAnsi="Times New Roman"/>
                                  <w:lang w:val="en-US"/>
                                </w:rPr>
                              </w:pPr>
                              <w:r>
                                <w:rPr>
                                  <w:rFonts w:ascii="Times New Roman" w:hAnsi="Times New Roman"/>
                                  <w:lang w:val="en-US"/>
                                </w:rPr>
                                <w:t>VPĐD tại Quảng Bình</w:t>
                              </w:r>
                            </w:p>
                          </w:txbxContent>
                        </wps:txbx>
                        <wps:bodyPr rot="0" vert="horz" wrap="square" lIns="36000" tIns="36000" rIns="36000" bIns="36000" anchor="t" anchorCtr="0" upright="1">
                          <a:noAutofit/>
                        </wps:bodyPr>
                      </wps:wsp>
                      <wps:wsp>
                        <wps:cNvPr id="42" name="Straight Connector 42"/>
                        <wps:cNvCnPr/>
                        <wps:spPr bwMode="auto">
                          <a:xfrm>
                            <a:off x="4838700" y="3824919"/>
                            <a:ext cx="1619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60" name="Straight Connector 60"/>
                        <wps:cNvCnPr/>
                        <wps:spPr bwMode="auto">
                          <a:xfrm>
                            <a:off x="942587" y="501148"/>
                            <a:ext cx="0" cy="21653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A4426A7" id="Group 14" o:spid="_x0000_s1026" style="position:absolute;left:0;text-align:left;margin-left:0;margin-top:9.3pt;width:495.85pt;height:301.4pt;z-index:251659264;mso-position-horizontal:center;mso-position-horizontal-relative:margin" coordsize="58332,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">
                <v:line id="Straight Connector 6" o:spid="_x0000_s1027" style="position:absolute;visibility:visible;mso-wrap-style:square" from="28113,3474" to="28113,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" strokecolor="#4579b8"/>
                <v:line id="Straight Connector 7" o:spid="_x0000_s1028" style="position:absolute;visibility:visible;mso-wrap-style:square" from="28194,10191" to="28194,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" strokecolor="#4579b8"/>
                <v:line id="Straight Connector 8" o:spid="_x0000_s1029" style="position:absolute;visibility:visible;mso-wrap-style:square" from="28289,11811" to="4897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" strokecolor="#4579b8"/>
                <v:line id="Straight Connector 9" o:spid="_x0000_s1030" style="position:absolute;visibility:visible;mso-wrap-style:square" from="48958,11715" to="48958,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" strokecolor="#4579b8"/>
                <v:line id="Straight Connector 10" o:spid="_x0000_s1031" style="position:absolute;visibility:visible;mso-wrap-style:square" from="28166,17335" to="28166,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" strokecolor="#4579b8"/>
                <v:line id="Straight Connector 11" o:spid="_x0000_s1032" style="position:absolute;visibility:visible;mso-wrap-style:square" from="2667,22288" to="48387,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" strokecolor="#4579b8"/>
                <v:line id="Straight Connector 12" o:spid="_x0000_s1033" style="position:absolute;visibility:visible;mso-wrap-style:square" from="2571,22288" to="2571,2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" strokecolor="#4579b8"/>
                <v:line id="Straight Connector 13" o:spid="_x0000_s1034" style="position:absolute;visibility:visible;mso-wrap-style:square" from="8477,22383" to="8477,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" strokecolor="#4579b8"/>
                <v:line id="Straight Connector 17" o:spid="_x0000_s1035" style="position:absolute;visibility:visible;mso-wrap-style:square" from="14097,22383" to="14097,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" strokecolor="#4579b8"/>
                <v:line id="Straight Connector 18" o:spid="_x0000_s1036" style="position:absolute;visibility:visible;mso-wrap-style:square" from="21336,22383" to="21336,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" strokecolor="#4579b8"/>
                <v:line id="Straight Connector 20" o:spid="_x0000_s1037" style="position:absolute;visibility:visible;mso-wrap-style:square" from="27622,22383" to="27622,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" strokecolor="#4579b8"/>
                <v:line id="Straight Connector 21" o:spid="_x0000_s1038" style="position:absolute;visibility:visible;mso-wrap-style:square" from="32956,22383" to="32956,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" strokecolor="#4579b8"/>
                <v:shapetype id="_x0000_t202" coordsize="21600,21600" o:spt="202" path="m,l,21600r21600,l21600,xe">
                  <v:stroke joinstyle="miter"/>
                  <v:path gradientshapeok="t" o:connecttype="rect"/>
                </v:shapetype>
                <v:shape id="Text Box 56" o:spid="_x0000_s1039" type="#_x0000_t202" style="position:absolute;left:20370;width:1551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182F92" w:rsidRDefault="00182F92" w:rsidP="00182F92">
                        <w:pPr>
                          <w:jc w:val="center"/>
                          <w:rPr>
                            <w:rFonts w:ascii="Times New Roman" w:hAnsi="Times New Roman"/>
                          </w:rPr>
                        </w:pPr>
                        <w:r>
                          <w:rPr>
                            <w:rFonts w:ascii="Times New Roman" w:hAnsi="Times New Roman"/>
                          </w:rPr>
                          <w:t>Đại hội đồng cổ đông</w:t>
                        </w:r>
                      </w:p>
                    </w:txbxContent>
                  </v:textbox>
                </v:shape>
                <v:line id="Straight Connector 23" o:spid="_x0000_s1040" style="position:absolute;visibility:visible;mso-wrap-style:square" from="9440,4953" to="2820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" strokecolor="#4579b8"/>
                <v:shape id="Text Box 57" o:spid="_x0000_s1041" type="#_x0000_t202" style="position:absolute;left:20997;top:6762;width:1439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textbox>
                    <w:txbxContent>
                      <w:p w:rsidR="00182F92" w:rsidRDefault="00182F92" w:rsidP="00182F92">
                        <w:pPr>
                          <w:jc w:val="center"/>
                          <w:rPr>
                            <w:rFonts w:ascii="Times New Roman" w:hAnsi="Times New Roman"/>
                          </w:rPr>
                        </w:pPr>
                        <w:r>
                          <w:rPr>
                            <w:rFonts w:ascii="Times New Roman" w:hAnsi="Times New Roman"/>
                          </w:rPr>
                          <w:t>Hội đồng quản trị</w:t>
                        </w:r>
                      </w:p>
                    </w:txbxContent>
                  </v:textbox>
                </v:shape>
                <v:shape id="Text Box 58" o:spid="_x0000_s1042" type="#_x0000_t202" style="position:absolute;left:3529;top:7334;width:1179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rsidR="00182F92" w:rsidRDefault="00182F92" w:rsidP="00182F92">
                        <w:pPr>
                          <w:jc w:val="center"/>
                          <w:rPr>
                            <w:rFonts w:ascii="Times New Roman" w:hAnsi="Times New Roman"/>
                          </w:rPr>
                        </w:pPr>
                        <w:r>
                          <w:rPr>
                            <w:rFonts w:ascii="Times New Roman" w:hAnsi="Times New Roman"/>
                          </w:rPr>
                          <w:t>Ban Kiểm soát</w:t>
                        </w:r>
                      </w:p>
                    </w:txbxContent>
                  </v:textbox>
                </v:shape>
                <v:shape id="Text Box 60" o:spid="_x0000_s1043" type="#_x0000_t202" style="position:absolute;left:41624;top:14001;width:1515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rsidR="00182F92" w:rsidRDefault="00182F92" w:rsidP="00182F92">
                        <w:pPr>
                          <w:jc w:val="center"/>
                          <w:rPr>
                            <w:rFonts w:ascii="Times New Roman" w:hAnsi="Times New Roman"/>
                          </w:rPr>
                        </w:pPr>
                        <w:r>
                          <w:rPr>
                            <w:rFonts w:ascii="Times New Roman" w:hAnsi="Times New Roman"/>
                          </w:rPr>
                          <w:t xml:space="preserve">Đại diện phần vốn </w:t>
                        </w:r>
                      </w:p>
                    </w:txbxContent>
                  </v:textbox>
                </v:shape>
                <v:shape id="Text Box 61" o:spid="_x0000_s1044" type="#_x0000_t202" style="position:absolute;left:41624;top:17430;width:1515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rsidR="00182F92" w:rsidRDefault="00182F92" w:rsidP="00182F92">
                        <w:pPr>
                          <w:jc w:val="center"/>
                          <w:rPr>
                            <w:rFonts w:ascii="Times New Roman" w:hAnsi="Times New Roman"/>
                          </w:rPr>
                        </w:pPr>
                        <w:r>
                          <w:rPr>
                            <w:rFonts w:ascii="Times New Roman" w:hAnsi="Times New Roman"/>
                          </w:rPr>
                          <w:t xml:space="preserve">Các C.ty con/liên kết </w:t>
                        </w:r>
                      </w:p>
                    </w:txbxContent>
                  </v:textbox>
                </v:shape>
                <v:line id="Straight Connector 28" o:spid="_x0000_s1045" style="position:absolute;visibility:visible;mso-wrap-style:square" from="44672,22288" to="44672,2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" strokecolor="#4579b8"/>
                <v:line id="Straight Connector 29" o:spid="_x0000_s1046" style="position:absolute;visibility:visible;mso-wrap-style:square" from="48387,22383" to="48387,3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" strokecolor="#4579b8"/>
                <v:shape id="Text Box 62" o:spid="_x0000_s1047" type="#_x0000_t202" style="position:absolute;top:24574;width:4953;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" strokeweight=".5pt">
                  <v:textbox inset="1mm,1mm,1mm,1mm">
                    <w:txbxContent>
                      <w:p w:rsidR="00182F92" w:rsidRDefault="00182F92" w:rsidP="00182F92">
                        <w:pPr>
                          <w:spacing w:before="60" w:after="60"/>
                          <w:jc w:val="center"/>
                          <w:rPr>
                            <w:rFonts w:ascii="Times New Roman" w:hAnsi="Times New Roman"/>
                          </w:rPr>
                        </w:pPr>
                        <w:r>
                          <w:rPr>
                            <w:rFonts w:ascii="Times New Roman" w:hAnsi="Times New Roman"/>
                          </w:rPr>
                          <w:t>Phòng</w:t>
                        </w:r>
                      </w:p>
                      <w:p w:rsidR="00182F92" w:rsidRDefault="00182F92" w:rsidP="00182F92">
                        <w:pPr>
                          <w:spacing w:before="60" w:after="60"/>
                          <w:jc w:val="center"/>
                          <w:rPr>
                            <w:rFonts w:ascii="Times New Roman" w:hAnsi="Times New Roman"/>
                          </w:rPr>
                        </w:pPr>
                        <w:r>
                          <w:rPr>
                            <w:rFonts w:ascii="Times New Roman" w:hAnsi="Times New Roman"/>
                          </w:rPr>
                          <w:t>Tài</w:t>
                        </w:r>
                      </w:p>
                      <w:p w:rsidR="00182F92" w:rsidRDefault="00182F92" w:rsidP="00182F92">
                        <w:pPr>
                          <w:spacing w:before="60" w:after="60"/>
                          <w:jc w:val="center"/>
                          <w:rPr>
                            <w:rFonts w:ascii="Times New Roman" w:hAnsi="Times New Roman"/>
                          </w:rPr>
                        </w:pPr>
                        <w:r>
                          <w:rPr>
                            <w:rFonts w:ascii="Times New Roman" w:hAnsi="Times New Roman"/>
                          </w:rPr>
                          <w:t>chính</w:t>
                        </w:r>
                      </w:p>
                      <w:p w:rsidR="00182F92" w:rsidRDefault="00182F92" w:rsidP="00182F92">
                        <w:pPr>
                          <w:spacing w:before="60" w:after="60"/>
                          <w:jc w:val="center"/>
                          <w:rPr>
                            <w:rFonts w:ascii="Times New Roman" w:hAnsi="Times New Roman"/>
                          </w:rPr>
                        </w:pPr>
                        <w:r>
                          <w:rPr>
                            <w:rFonts w:ascii="Times New Roman" w:hAnsi="Times New Roman"/>
                          </w:rPr>
                          <w:t>Kế</w:t>
                        </w:r>
                      </w:p>
                      <w:p w:rsidR="00182F92" w:rsidRDefault="00182F92" w:rsidP="00182F92">
                        <w:pPr>
                          <w:spacing w:before="60" w:after="60"/>
                          <w:jc w:val="center"/>
                          <w:rPr>
                            <w:rFonts w:ascii="Times New Roman" w:hAnsi="Times New Roman"/>
                          </w:rPr>
                        </w:pPr>
                        <w:r>
                          <w:rPr>
                            <w:rFonts w:ascii="Times New Roman" w:hAnsi="Times New Roman"/>
                          </w:rPr>
                          <w:t>toán</w:t>
                        </w:r>
                      </w:p>
                    </w:txbxContent>
                  </v:textbox>
                </v:shape>
                <v:shape id="Text Box 63" o:spid="_x0000_s1048" type="#_x0000_t202" style="position:absolute;left:5905;top:24669;width:4953;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" strokeweight=".5pt">
                  <v:textbox inset="1mm,1mm,1mm,1mm">
                    <w:txbxContent>
                      <w:p w:rsidR="00182F92" w:rsidRDefault="00182F92" w:rsidP="00182F92">
                        <w:pPr>
                          <w:spacing w:before="60" w:after="60"/>
                          <w:jc w:val="center"/>
                          <w:rPr>
                            <w:rFonts w:ascii="Times New Roman" w:hAnsi="Times New Roman"/>
                          </w:rPr>
                        </w:pPr>
                        <w:r>
                          <w:rPr>
                            <w:rFonts w:ascii="Times New Roman" w:hAnsi="Times New Roman"/>
                          </w:rPr>
                          <w:t>Phòng</w:t>
                        </w:r>
                      </w:p>
                      <w:p w:rsidR="00182F92" w:rsidRDefault="00182F92" w:rsidP="00182F92">
                        <w:pPr>
                          <w:spacing w:before="60" w:after="60"/>
                          <w:jc w:val="center"/>
                          <w:rPr>
                            <w:rFonts w:ascii="Times New Roman" w:hAnsi="Times New Roman"/>
                          </w:rPr>
                        </w:pPr>
                        <w:r>
                          <w:rPr>
                            <w:rFonts w:ascii="Times New Roman" w:hAnsi="Times New Roman"/>
                          </w:rPr>
                          <w:t>Tổ</w:t>
                        </w:r>
                      </w:p>
                      <w:p w:rsidR="00182F92" w:rsidRDefault="00182F92" w:rsidP="00182F92">
                        <w:pPr>
                          <w:spacing w:before="60" w:after="60"/>
                          <w:jc w:val="center"/>
                          <w:rPr>
                            <w:rFonts w:ascii="Times New Roman" w:hAnsi="Times New Roman"/>
                          </w:rPr>
                        </w:pPr>
                        <w:r>
                          <w:rPr>
                            <w:rFonts w:ascii="Times New Roman" w:hAnsi="Times New Roman"/>
                          </w:rPr>
                          <w:t>chức</w:t>
                        </w:r>
                      </w:p>
                      <w:p w:rsidR="00182F92" w:rsidRDefault="00182F92" w:rsidP="00182F92">
                        <w:pPr>
                          <w:spacing w:before="60" w:after="60"/>
                          <w:jc w:val="center"/>
                          <w:rPr>
                            <w:rFonts w:ascii="Times New Roman" w:hAnsi="Times New Roman"/>
                          </w:rPr>
                        </w:pPr>
                        <w:r>
                          <w:rPr>
                            <w:rFonts w:ascii="Times New Roman" w:hAnsi="Times New Roman"/>
                          </w:rPr>
                          <w:t>Hành</w:t>
                        </w:r>
                      </w:p>
                      <w:p w:rsidR="00182F92" w:rsidRDefault="00182F92" w:rsidP="00182F92">
                        <w:pPr>
                          <w:spacing w:before="60" w:after="60"/>
                          <w:jc w:val="center"/>
                          <w:rPr>
                            <w:rFonts w:ascii="Times New Roman" w:hAnsi="Times New Roman"/>
                          </w:rPr>
                        </w:pPr>
                        <w:r>
                          <w:rPr>
                            <w:rFonts w:ascii="Times New Roman" w:hAnsi="Times New Roman"/>
                          </w:rPr>
                          <w:t>chính</w:t>
                        </w:r>
                      </w:p>
                    </w:txbxContent>
                  </v:textbox>
                </v:shape>
                <v:shape id="Text Box 64" o:spid="_x0000_s1049" type="#_x0000_t202" style="position:absolute;left:42481;top:24574;width:5048;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" strokeweight=".5pt">
                  <v:textbox inset="1mm,1mm,1mm,1mm">
                    <w:txbxContent>
                      <w:p w:rsidR="00182F92" w:rsidRDefault="00182F92" w:rsidP="00182F92">
                        <w:pPr>
                          <w:spacing w:before="60" w:after="60"/>
                          <w:jc w:val="center"/>
                          <w:rPr>
                            <w:rFonts w:ascii="Times New Roman" w:hAnsi="Times New Roman"/>
                          </w:rPr>
                        </w:pPr>
                        <w:r>
                          <w:rPr>
                            <w:rFonts w:ascii="Times New Roman" w:hAnsi="Times New Roman"/>
                          </w:rPr>
                          <w:t>Ban</w:t>
                        </w:r>
                      </w:p>
                      <w:p w:rsidR="00182F92" w:rsidRDefault="00182F92" w:rsidP="00182F92">
                        <w:pPr>
                          <w:spacing w:before="60" w:after="60"/>
                          <w:jc w:val="center"/>
                          <w:rPr>
                            <w:rFonts w:ascii="Times New Roman" w:hAnsi="Times New Roman"/>
                          </w:rPr>
                        </w:pPr>
                        <w:r>
                          <w:rPr>
                            <w:rFonts w:ascii="Times New Roman" w:hAnsi="Times New Roman"/>
                          </w:rPr>
                          <w:t xml:space="preserve"> Quản </w:t>
                        </w:r>
                      </w:p>
                      <w:p w:rsidR="00182F92" w:rsidRDefault="00182F92" w:rsidP="00182F92">
                        <w:pPr>
                          <w:spacing w:before="60" w:after="60"/>
                          <w:jc w:val="center"/>
                          <w:rPr>
                            <w:rFonts w:ascii="Times New Roman" w:hAnsi="Times New Roman"/>
                          </w:rPr>
                        </w:pPr>
                        <w:r>
                          <w:rPr>
                            <w:rFonts w:ascii="Times New Roman" w:hAnsi="Times New Roman"/>
                          </w:rPr>
                          <w:t xml:space="preserve">lý </w:t>
                        </w:r>
                      </w:p>
                      <w:p w:rsidR="00182F92" w:rsidRDefault="00182F92" w:rsidP="00182F92">
                        <w:pPr>
                          <w:spacing w:before="60" w:after="60"/>
                          <w:jc w:val="center"/>
                          <w:rPr>
                            <w:rFonts w:ascii="Times New Roman" w:hAnsi="Times New Roman"/>
                          </w:rPr>
                        </w:pPr>
                        <w:r>
                          <w:rPr>
                            <w:rFonts w:ascii="Times New Roman" w:hAnsi="Times New Roman"/>
                          </w:rPr>
                          <w:t>Tòa nhà</w:t>
                        </w:r>
                      </w:p>
                    </w:txbxContent>
                  </v:textbox>
                </v:shape>
                <v:line id="Straight Connector 33" o:spid="_x0000_s1050" style="position:absolute;visibility:visible;mso-wrap-style:square" from="38957,22383" to="38957,2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" strokecolor="#4579b8"/>
                <v:shape id="Text Box 65" o:spid="_x0000_s1051" type="#_x0000_t202" style="position:absolute;left:11525;top:24669;width:5048;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" strokeweight=".5pt">
                  <v:textbox inset="1mm,1mm,1mm,1mm">
                    <w:txbxContent>
                      <w:p w:rsidR="00182F92" w:rsidRDefault="00182F92" w:rsidP="00182F92">
                        <w:pPr>
                          <w:spacing w:before="60" w:after="60"/>
                          <w:jc w:val="center"/>
                          <w:rPr>
                            <w:rFonts w:ascii="Times New Roman" w:hAnsi="Times New Roman"/>
                            <w:lang w:val="en-US"/>
                          </w:rPr>
                        </w:pPr>
                        <w:r>
                          <w:rPr>
                            <w:rFonts w:ascii="Times New Roman" w:hAnsi="Times New Roman"/>
                          </w:rPr>
                          <w:t>Phòng</w:t>
                        </w:r>
                        <w:r>
                          <w:rPr>
                            <w:rFonts w:ascii="Times New Roman" w:hAnsi="Times New Roman"/>
                            <w:lang w:val="en-US"/>
                          </w:rPr>
                          <w:t xml:space="preserve"> Kế hoạch</w:t>
                        </w:r>
                      </w:p>
                      <w:p w:rsidR="00182F92" w:rsidRDefault="00182F92" w:rsidP="00182F92">
                        <w:pPr>
                          <w:spacing w:before="60" w:after="60"/>
                          <w:jc w:val="center"/>
                          <w:rPr>
                            <w:rFonts w:ascii="Times New Roman" w:hAnsi="Times New Roman"/>
                          </w:rPr>
                        </w:pPr>
                        <w:r>
                          <w:rPr>
                            <w:rFonts w:ascii="Times New Roman" w:hAnsi="Times New Roman"/>
                          </w:rPr>
                          <w:t>Tổng</w:t>
                        </w:r>
                      </w:p>
                      <w:p w:rsidR="00182F92" w:rsidRDefault="00182F92" w:rsidP="00182F92">
                        <w:pPr>
                          <w:spacing w:before="60" w:after="60"/>
                          <w:jc w:val="center"/>
                          <w:rPr>
                            <w:rFonts w:ascii="Times New Roman" w:hAnsi="Times New Roman"/>
                          </w:rPr>
                        </w:pPr>
                        <w:r>
                          <w:rPr>
                            <w:rFonts w:ascii="Times New Roman" w:hAnsi="Times New Roman"/>
                          </w:rPr>
                          <w:t>hợp</w:t>
                        </w:r>
                      </w:p>
                    </w:txbxContent>
                  </v:textbox>
                </v:shape>
                <v:shape id="Text Box 66" o:spid="_x0000_s1052" type="#_x0000_t202" style="position:absolute;left:30670;top:24669;width:5334;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" strokeweight=".5pt">
                  <v:textbox inset="1mm,1mm,1mm,1mm">
                    <w:txbxContent>
                      <w:p w:rsidR="00182F92" w:rsidRDefault="00182F92" w:rsidP="00182F92">
                        <w:pPr>
                          <w:spacing w:before="60" w:after="60"/>
                          <w:jc w:val="center"/>
                          <w:rPr>
                            <w:rFonts w:ascii="Times New Roman" w:hAnsi="Times New Roman"/>
                            <w:lang w:val="en-US"/>
                          </w:rPr>
                        </w:pPr>
                        <w:r>
                          <w:rPr>
                            <w:rFonts w:ascii="Times New Roman" w:hAnsi="Times New Roman"/>
                            <w:lang w:val="en-US"/>
                          </w:rPr>
                          <w:t xml:space="preserve">Ban ĐT công nghiệp hạ tầng và TBTC </w:t>
                        </w:r>
                      </w:p>
                    </w:txbxContent>
                  </v:textbox>
                </v:shape>
                <v:shape id="Text Box 64" o:spid="_x0000_s1053" type="#_x0000_t202" style="position:absolute;left:36766;top:24669;width:5048;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" strokeweight=".5pt">
                  <v:textbox inset="1mm,1mm,1mm,1mm">
                    <w:txbxContent>
                      <w:p w:rsidR="00182F92" w:rsidRDefault="00182F92" w:rsidP="00182F92">
                        <w:pPr>
                          <w:spacing w:before="60" w:after="60"/>
                          <w:jc w:val="center"/>
                          <w:rPr>
                            <w:rFonts w:ascii="Times New Roman" w:hAnsi="Times New Roman"/>
                            <w:lang w:val="en-US"/>
                          </w:rPr>
                        </w:pPr>
                        <w:r>
                          <w:rPr>
                            <w:rFonts w:ascii="Times New Roman" w:hAnsi="Times New Roman"/>
                            <w:lang w:val="en-US"/>
                          </w:rPr>
                          <w:t>Ban đầu tư và kinh doanh BĐS</w:t>
                        </w:r>
                      </w:p>
                    </w:txbxContent>
                  </v:textbox>
                </v:shape>
                <v:shape id="Text Box 67" o:spid="_x0000_s1054" type="#_x0000_t202" style="position:absolute;left:24955;top:24669;width:4636;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" strokeweight=".5pt">
                  <v:textbox inset="1mm,1mm,1mm,1mm">
                    <w:txbxContent>
                      <w:p w:rsidR="00182F92" w:rsidRPr="00992383" w:rsidRDefault="00182F92" w:rsidP="00182F92">
                        <w:pPr>
                          <w:spacing w:before="60" w:after="60"/>
                          <w:jc w:val="center"/>
                          <w:rPr>
                            <w:rFonts w:ascii="Times New Roman" w:hAnsi="Times New Roman"/>
                            <w:lang w:val="en-US"/>
                          </w:rPr>
                        </w:pPr>
                        <w:r>
                          <w:rPr>
                            <w:rFonts w:ascii="Times New Roman" w:hAnsi="Times New Roman"/>
                          </w:rPr>
                          <w:t>Các Ban điều hành</w:t>
                        </w:r>
                        <w:r>
                          <w:rPr>
                            <w:rFonts w:ascii="Times New Roman" w:hAnsi="Times New Roman"/>
                            <w:lang w:val="en-US"/>
                          </w:rPr>
                          <w:t xml:space="preserve"> Dự án</w:t>
                        </w:r>
                      </w:p>
                    </w:txbxContent>
                  </v:textbox>
                </v:shape>
                <v:shape id="Text Box 68" o:spid="_x0000_s1055" type="#_x0000_t202" style="position:absolute;left:17240;top:24669;width:7150;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" strokeweight=".5pt">
                  <v:textbox inset="1mm,1mm,1mm,1mm">
                    <w:txbxContent>
                      <w:p w:rsidR="00182F92" w:rsidRDefault="00182F92" w:rsidP="00182F92">
                        <w:pPr>
                          <w:spacing w:before="60" w:after="60"/>
                          <w:jc w:val="center"/>
                          <w:rPr>
                            <w:rFonts w:ascii="Times New Roman" w:hAnsi="Times New Roman"/>
                          </w:rPr>
                        </w:pPr>
                        <w:r>
                          <w:rPr>
                            <w:rFonts w:ascii="Times New Roman" w:hAnsi="Times New Roman"/>
                          </w:rPr>
                          <w:t xml:space="preserve">Trung tâm </w:t>
                        </w:r>
                      </w:p>
                      <w:p w:rsidR="00182F92" w:rsidRDefault="00182F92" w:rsidP="00182F92">
                        <w:pPr>
                          <w:spacing w:before="60" w:after="60"/>
                          <w:jc w:val="center"/>
                          <w:rPr>
                            <w:rFonts w:ascii="Times New Roman" w:hAnsi="Times New Roman"/>
                          </w:rPr>
                        </w:pPr>
                        <w:r>
                          <w:rPr>
                            <w:rFonts w:ascii="Times New Roman" w:hAnsi="Times New Roman"/>
                          </w:rPr>
                          <w:t>đấu thầu</w:t>
                        </w:r>
                      </w:p>
                      <w:p w:rsidR="00182F92" w:rsidRDefault="00182F92" w:rsidP="00182F92">
                        <w:pPr>
                          <w:spacing w:before="60" w:after="60"/>
                          <w:jc w:val="center"/>
                          <w:rPr>
                            <w:rFonts w:ascii="Times New Roman" w:hAnsi="Times New Roman"/>
                          </w:rPr>
                        </w:pPr>
                        <w:r>
                          <w:rPr>
                            <w:rFonts w:ascii="Times New Roman" w:hAnsi="Times New Roman"/>
                          </w:rPr>
                          <w:t xml:space="preserve">và </w:t>
                        </w:r>
                      </w:p>
                      <w:p w:rsidR="00182F92" w:rsidRDefault="00182F92" w:rsidP="00182F92">
                        <w:pPr>
                          <w:spacing w:before="60" w:after="60"/>
                          <w:jc w:val="center"/>
                          <w:rPr>
                            <w:rFonts w:ascii="Times New Roman" w:hAnsi="Times New Roman"/>
                          </w:rPr>
                        </w:pPr>
                        <w:r>
                          <w:rPr>
                            <w:rFonts w:ascii="Times New Roman" w:hAnsi="Times New Roman"/>
                          </w:rPr>
                          <w:t>quản lý xây lắp</w:t>
                        </w:r>
                      </w:p>
                    </w:txbxContent>
                  </v:textbox>
                </v:shape>
                <v:shape id="Text Box 69" o:spid="_x0000_s1056" type="#_x0000_t202" style="position:absolute;left:50000;top:35506;width:8332;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" strokeweight=".5pt">
                  <v:textbox inset="1mm,1mm,1mm,1mm">
                    <w:txbxContent>
                      <w:p w:rsidR="00182F92" w:rsidRDefault="00182F92" w:rsidP="00182F92">
                        <w:pPr>
                          <w:spacing w:before="60" w:after="60"/>
                          <w:jc w:val="center"/>
                          <w:rPr>
                            <w:rFonts w:ascii="Times New Roman" w:hAnsi="Times New Roman"/>
                            <w:lang w:val="en-US"/>
                          </w:rPr>
                        </w:pPr>
                        <w:r>
                          <w:rPr>
                            <w:rFonts w:ascii="Times New Roman" w:hAnsi="Times New Roman"/>
                            <w:lang w:val="en-US"/>
                          </w:rPr>
                          <w:t>VPĐD tại Quảng Bình</w:t>
                        </w:r>
                      </w:p>
                    </w:txbxContent>
                  </v:textbox>
                </v:shape>
                <v:line id="Straight Connector 42" o:spid="_x0000_s1057" style="position:absolute;visibility:visible;mso-wrap-style:square" from="48387,38249" to="50006,3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" strokecolor="#4579b8"/>
                <v:line id="Straight Connector 60" o:spid="_x0000_s1058" style="position:absolute;visibility:visible;mso-wrap-style:square" from="9425,5011" to="9425,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" strokecolor="#4579b8"/>
                <w10:wrap anchorx="margin"/>
              </v:group>
            </w:pict>
          </mc:Fallback>
        </mc:AlternateContent>
      </w:r>
    </w:p>
    <w:p w:rsidR="00182F92" w:rsidRPr="001430F2" w:rsidRDefault="00182F92" w:rsidP="00182F92">
      <w:pPr>
        <w:spacing w:before="80" w:after="20" w:line="288" w:lineRule="auto"/>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Pr="00852FE3" w:rsidRDefault="00182F92" w:rsidP="00182F92">
      <w:pPr>
        <w:spacing w:before="120"/>
        <w:jc w:val="both"/>
        <w:rPr>
          <w:rFonts w:ascii="Times New Roman" w:hAnsi="Times New Roman" w:cs="Times New Roman"/>
          <w:color w:val="auto"/>
          <w:sz w:val="26"/>
          <w:szCs w:val="26"/>
          <w:lang w:val="en-US"/>
        </w:rPr>
      </w:pPr>
    </w:p>
    <w:p w:rsidR="00182F92" w:rsidRDefault="00182F92" w:rsidP="00182F92">
      <w:pPr>
        <w:spacing w:before="1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i/>
          <w:color w:val="auto"/>
          <w:sz w:val="26"/>
          <w:szCs w:val="26"/>
        </w:rPr>
        <w:t>Các công ty con, công ty liên kết</w:t>
      </w:r>
      <w:r w:rsidRPr="00852FE3">
        <w:rPr>
          <w:rFonts w:ascii="Times New Roman" w:hAnsi="Times New Roman" w:cs="Times New Roman"/>
          <w:i/>
          <w:color w:val="auto"/>
          <w:sz w:val="26"/>
          <w:szCs w:val="26"/>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64"/>
        <w:gridCol w:w="1942"/>
        <w:gridCol w:w="1971"/>
        <w:gridCol w:w="1971"/>
        <w:gridCol w:w="831"/>
      </w:tblGrid>
      <w:tr w:rsidR="00182F92" w:rsidRPr="00EB76A8" w:rsidTr="006D03EA">
        <w:trPr>
          <w:trHeight w:val="503"/>
          <w:tblHeader/>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rPr>
            </w:pPr>
            <w:r w:rsidRPr="00EB76A8">
              <w:rPr>
                <w:rFonts w:ascii="Times New Roman" w:hAnsi="Times New Roman" w:cs="Times New Roman"/>
                <w:b/>
                <w:color w:val="auto"/>
              </w:rPr>
              <w:t>TT</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rPr>
            </w:pPr>
            <w:r w:rsidRPr="00EB76A8">
              <w:rPr>
                <w:rFonts w:ascii="Times New Roman" w:hAnsi="Times New Roman" w:cs="Times New Roman"/>
                <w:b/>
                <w:color w:val="auto"/>
              </w:rPr>
              <w:t>Đơn vị</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rPr>
            </w:pPr>
            <w:r w:rsidRPr="00EB76A8">
              <w:rPr>
                <w:rFonts w:ascii="Times New Roman" w:hAnsi="Times New Roman" w:cs="Times New Roman"/>
                <w:b/>
                <w:color w:val="auto"/>
              </w:rPr>
              <w:t>Địa chỉ</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rPr>
            </w:pPr>
            <w:r w:rsidRPr="00EB76A8">
              <w:rPr>
                <w:rFonts w:ascii="Times New Roman" w:hAnsi="Times New Roman" w:cs="Times New Roman"/>
                <w:b/>
                <w:color w:val="auto"/>
              </w:rPr>
              <w:t xml:space="preserve">Vốn điều lệ </w:t>
            </w:r>
          </w:p>
        </w:tc>
        <w:tc>
          <w:tcPr>
            <w:tcW w:w="2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lang w:val="en-US"/>
              </w:rPr>
            </w:pPr>
            <w:r w:rsidRPr="00EB76A8">
              <w:rPr>
                <w:rFonts w:ascii="Times New Roman" w:hAnsi="Times New Roman" w:cs="Times New Roman"/>
                <w:b/>
                <w:color w:val="auto"/>
              </w:rPr>
              <w:t xml:space="preserve">LICOGI 13 </w:t>
            </w:r>
            <w:r w:rsidRPr="00EB76A8">
              <w:rPr>
                <w:rFonts w:ascii="Times New Roman" w:hAnsi="Times New Roman" w:cs="Times New Roman"/>
                <w:b/>
                <w:color w:val="auto"/>
                <w:lang w:val="en-US"/>
              </w:rPr>
              <w:t>cam kết</w:t>
            </w:r>
            <w:r>
              <w:rPr>
                <w:rFonts w:ascii="Times New Roman" w:hAnsi="Times New Roman" w:cs="Times New Roman"/>
                <w:b/>
                <w:color w:val="auto"/>
                <w:lang w:val="en-US"/>
              </w:rPr>
              <w:t xml:space="preserve">                </w:t>
            </w:r>
            <w:r w:rsidRPr="00EB76A8">
              <w:rPr>
                <w:rFonts w:ascii="Times New Roman" w:hAnsi="Times New Roman" w:cs="Times New Roman"/>
                <w:b/>
                <w:color w:val="auto"/>
                <w:lang w:val="en-US"/>
              </w:rPr>
              <w:t xml:space="preserve"> góp vốn</w:t>
            </w:r>
          </w:p>
        </w:tc>
      </w:tr>
      <w:tr w:rsidR="00182F92" w:rsidRPr="00EB76A8" w:rsidTr="006D03EA">
        <w:trPr>
          <w:trHeight w:val="590"/>
          <w:tblHeade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widowControl/>
              <w:spacing w:line="252" w:lineRule="auto"/>
              <w:rPr>
                <w:rFonts w:ascii="Times New Roman" w:hAnsi="Times New Roman" w:cs="Times New Roman"/>
                <w:b/>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widowControl/>
              <w:spacing w:line="252" w:lineRule="auto"/>
              <w:rPr>
                <w:rFonts w:ascii="Times New Roman" w:hAnsi="Times New Roman" w:cs="Times New Roman"/>
                <w:b/>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widowControl/>
              <w:spacing w:line="252" w:lineRule="auto"/>
              <w:rPr>
                <w:rFonts w:ascii="Times New Roman" w:hAnsi="Times New Roman" w:cs="Times New Roman"/>
                <w:b/>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widowControl/>
              <w:spacing w:line="252" w:lineRule="auto"/>
              <w:rPr>
                <w:rFonts w:ascii="Times New Roman" w:hAnsi="Times New Roman" w:cs="Times New Roman"/>
                <w:b/>
                <w:color w:val="auto"/>
              </w:rPr>
            </w:pP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rPr>
            </w:pPr>
            <w:r w:rsidRPr="00EB76A8">
              <w:rPr>
                <w:rFonts w:ascii="Times New Roman" w:hAnsi="Times New Roman" w:cs="Times New Roman"/>
                <w:b/>
                <w:color w:val="auto"/>
              </w:rPr>
              <w:t>Giá trị</w:t>
            </w:r>
            <w:r w:rsidRPr="00EB76A8">
              <w:rPr>
                <w:rFonts w:ascii="Times New Roman" w:hAnsi="Times New Roman" w:cs="Times New Roman"/>
                <w:b/>
                <w:color w:val="auto"/>
                <w:lang w:val="en-US"/>
              </w:rPr>
              <w:t xml:space="preserve"> </w:t>
            </w:r>
            <w:r w:rsidRPr="00EB76A8">
              <w:rPr>
                <w:rFonts w:ascii="Times New Roman" w:hAnsi="Times New Roman" w:cs="Times New Roman"/>
                <w:b/>
                <w:color w:val="auto"/>
              </w:rPr>
              <w:t>(đồng)</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EB76A8" w:rsidRDefault="00182F92" w:rsidP="006D03EA">
            <w:pPr>
              <w:spacing w:after="60" w:line="252" w:lineRule="auto"/>
              <w:jc w:val="center"/>
              <w:rPr>
                <w:rFonts w:ascii="Times New Roman" w:hAnsi="Times New Roman" w:cs="Times New Roman"/>
                <w:b/>
                <w:color w:val="auto"/>
                <w:lang w:val="en-US"/>
              </w:rPr>
            </w:pPr>
            <w:r w:rsidRPr="00EB76A8">
              <w:rPr>
                <w:rFonts w:ascii="Times New Roman" w:hAnsi="Times New Roman" w:cs="Times New Roman"/>
                <w:b/>
                <w:color w:val="auto"/>
              </w:rPr>
              <w:t>Tỷ lệ</w:t>
            </w:r>
            <w:r w:rsidRPr="00EB76A8">
              <w:rPr>
                <w:rFonts w:ascii="Times New Roman" w:hAnsi="Times New Roman" w:cs="Times New Roman"/>
                <w:b/>
                <w:color w:val="auto"/>
                <w:lang w:val="en-US"/>
              </w:rPr>
              <w:t xml:space="preserve"> (%)</w:t>
            </w:r>
          </w:p>
        </w:tc>
      </w:tr>
      <w:tr w:rsidR="00182F92" w:rsidRPr="00EB76A8" w:rsidTr="006D03EA">
        <w:trPr>
          <w:trHeight w:val="1385"/>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rPr>
            </w:pPr>
            <w:r w:rsidRPr="00EB76A8">
              <w:rPr>
                <w:rFonts w:ascii="Times New Roman" w:hAnsi="Times New Roman" w:cs="Times New Roman"/>
                <w:color w:val="auto"/>
              </w:rPr>
              <w:t>1</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76" w:lineRule="auto"/>
              <w:jc w:val="center"/>
              <w:rPr>
                <w:rFonts w:ascii="Times New Roman" w:hAnsi="Times New Roman" w:cs="Times New Roman"/>
                <w:color w:val="auto"/>
              </w:rPr>
            </w:pPr>
            <w:r w:rsidRPr="00EB76A8">
              <w:rPr>
                <w:rFonts w:ascii="Times New Roman" w:hAnsi="Times New Roman" w:cs="Times New Roman"/>
                <w:color w:val="auto"/>
              </w:rPr>
              <w:t>Công ty CP LICOGI 13 - Nền móng Xây dựng</w:t>
            </w:r>
          </w:p>
          <w:p w:rsidR="00182F92" w:rsidRPr="00EB76A8" w:rsidRDefault="00182F92" w:rsidP="006D03EA">
            <w:pPr>
              <w:spacing w:before="60" w:after="60" w:line="276" w:lineRule="auto"/>
              <w:jc w:val="center"/>
              <w:rPr>
                <w:rFonts w:ascii="Times New Roman" w:hAnsi="Times New Roman" w:cs="Times New Roman"/>
                <w:color w:val="auto"/>
              </w:rPr>
            </w:pPr>
            <w:r w:rsidRPr="00EB76A8">
              <w:rPr>
                <w:rFonts w:ascii="Times New Roman" w:hAnsi="Times New Roman" w:cs="Times New Roman"/>
                <w:color w:val="auto"/>
              </w:rPr>
              <w:t>(LICOGI 13 – FC)</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76" w:lineRule="auto"/>
              <w:jc w:val="center"/>
              <w:rPr>
                <w:rFonts w:ascii="Times New Roman" w:hAnsi="Times New Roman" w:cs="Times New Roman"/>
                <w:color w:val="auto"/>
                <w:lang w:val="en-US"/>
              </w:rPr>
            </w:pPr>
            <w:r w:rsidRPr="00EB76A8">
              <w:rPr>
                <w:rFonts w:ascii="Times New Roman" w:hAnsi="Times New Roman" w:cs="Times New Roman"/>
                <w:color w:val="auto"/>
              </w:rPr>
              <w:t>Tòa nhà LICOGI 13, đường Khuất Duy Tiến, T</w:t>
            </w:r>
            <w:r w:rsidRPr="00EB76A8">
              <w:rPr>
                <w:rFonts w:ascii="Times New Roman" w:hAnsi="Times New Roman" w:cs="Times New Roman"/>
                <w:color w:val="auto"/>
                <w:lang w:val="en-US"/>
              </w:rPr>
              <w:t>X</w:t>
            </w:r>
            <w:r w:rsidRPr="00EB76A8">
              <w:rPr>
                <w:rFonts w:ascii="Times New Roman" w:hAnsi="Times New Roman" w:cs="Times New Roman"/>
                <w:color w:val="auto"/>
              </w:rPr>
              <w:t>, H</w:t>
            </w:r>
            <w:r w:rsidRPr="00EB76A8">
              <w:rPr>
                <w:rFonts w:ascii="Times New Roman" w:hAnsi="Times New Roman" w:cs="Times New Roman"/>
                <w:color w:val="auto"/>
                <w:lang w:val="en-US"/>
              </w:rPr>
              <w:t>N</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rPr>
            </w:pPr>
            <w:r w:rsidRPr="00EB76A8">
              <w:rPr>
                <w:rFonts w:ascii="Times New Roman" w:hAnsi="Times New Roman" w:cs="Times New Roman"/>
                <w:color w:val="auto"/>
                <w:lang w:val="en-US"/>
              </w:rPr>
              <w:t>105</w:t>
            </w:r>
            <w:r w:rsidRPr="00EB76A8">
              <w:rPr>
                <w:rFonts w:ascii="Times New Roman" w:hAnsi="Times New Roman" w:cs="Times New Roman"/>
                <w:color w:val="auto"/>
              </w:rPr>
              <w:t>.000.000.000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rPr>
            </w:pPr>
            <w:r w:rsidRPr="00EB76A8">
              <w:rPr>
                <w:rFonts w:ascii="Times New Roman" w:hAnsi="Times New Roman" w:cs="Times New Roman"/>
                <w:color w:val="auto"/>
                <w:lang w:val="en-US"/>
              </w:rPr>
              <w:t>53.550</w:t>
            </w:r>
            <w:r w:rsidRPr="00EB76A8">
              <w:rPr>
                <w:rFonts w:ascii="Times New Roman" w:hAnsi="Times New Roman" w:cs="Times New Roman"/>
                <w:color w:val="auto"/>
              </w:rPr>
              <w:t>.000.000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rPr>
            </w:pPr>
            <w:r w:rsidRPr="00EB76A8">
              <w:rPr>
                <w:rFonts w:ascii="Times New Roman" w:hAnsi="Times New Roman" w:cs="Times New Roman"/>
                <w:color w:val="auto"/>
              </w:rPr>
              <w:t>51</w:t>
            </w:r>
          </w:p>
        </w:tc>
      </w:tr>
      <w:tr w:rsidR="00182F92" w:rsidRPr="00EB76A8" w:rsidTr="006D03EA">
        <w:trPr>
          <w:trHeight w:val="143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rPr>
            </w:pPr>
            <w:r w:rsidRPr="00EB76A8">
              <w:rPr>
                <w:rFonts w:ascii="Times New Roman" w:hAnsi="Times New Roman" w:cs="Times New Roman"/>
                <w:color w:val="auto"/>
              </w:rPr>
              <w:t>2</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76" w:lineRule="auto"/>
              <w:jc w:val="center"/>
              <w:rPr>
                <w:rFonts w:ascii="Times New Roman" w:hAnsi="Times New Roman" w:cs="Times New Roman"/>
                <w:color w:val="auto"/>
              </w:rPr>
            </w:pPr>
            <w:r w:rsidRPr="00EB76A8">
              <w:rPr>
                <w:rFonts w:ascii="Times New Roman" w:hAnsi="Times New Roman" w:cs="Times New Roman"/>
                <w:color w:val="auto"/>
              </w:rPr>
              <w:t>Công ty CP LICOGI 13 – Cơ giới hạ tầng</w:t>
            </w:r>
          </w:p>
          <w:p w:rsidR="00182F92" w:rsidRPr="00EB76A8" w:rsidRDefault="00182F92" w:rsidP="006D03EA">
            <w:pPr>
              <w:spacing w:before="60" w:after="60" w:line="276" w:lineRule="auto"/>
              <w:jc w:val="center"/>
              <w:rPr>
                <w:rFonts w:ascii="Times New Roman" w:hAnsi="Times New Roman" w:cs="Times New Roman"/>
                <w:color w:val="auto"/>
              </w:rPr>
            </w:pPr>
            <w:r w:rsidRPr="00EB76A8">
              <w:rPr>
                <w:rFonts w:ascii="Times New Roman" w:hAnsi="Times New Roman" w:cs="Times New Roman"/>
                <w:color w:val="auto"/>
              </w:rPr>
              <w:t>(LICOGI 13 – IMC)</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76" w:lineRule="auto"/>
              <w:jc w:val="center"/>
              <w:rPr>
                <w:rFonts w:ascii="Times New Roman" w:hAnsi="Times New Roman" w:cs="Times New Roman"/>
                <w:color w:val="auto"/>
              </w:rPr>
            </w:pPr>
            <w:r w:rsidRPr="00EB76A8">
              <w:rPr>
                <w:rFonts w:ascii="Times New Roman" w:hAnsi="Times New Roman" w:cs="Times New Roman"/>
                <w:color w:val="auto"/>
              </w:rPr>
              <w:t xml:space="preserve">Tầng 1, Đơn nguyên B, Tòa nhà LICOGI 13, </w:t>
            </w:r>
            <w:r w:rsidRPr="00EB76A8">
              <w:rPr>
                <w:rFonts w:ascii="Times New Roman" w:hAnsi="Times New Roman" w:cs="Times New Roman"/>
                <w:color w:val="auto"/>
                <w:lang w:val="en-US"/>
              </w:rPr>
              <w:t>đư</w:t>
            </w:r>
            <w:r w:rsidRPr="00EB76A8">
              <w:rPr>
                <w:rFonts w:ascii="Times New Roman" w:hAnsi="Times New Roman" w:cs="Times New Roman"/>
                <w:color w:val="auto"/>
              </w:rPr>
              <w:t>ờng Khuất Duy Tiến, T</w:t>
            </w:r>
            <w:r w:rsidRPr="00EB76A8">
              <w:rPr>
                <w:rFonts w:ascii="Times New Roman" w:hAnsi="Times New Roman" w:cs="Times New Roman"/>
                <w:color w:val="auto"/>
                <w:lang w:val="en-US"/>
              </w:rPr>
              <w:t>X</w:t>
            </w:r>
            <w:r w:rsidRPr="00EB76A8">
              <w:rPr>
                <w:rFonts w:ascii="Times New Roman" w:hAnsi="Times New Roman" w:cs="Times New Roman"/>
                <w:color w:val="auto"/>
              </w:rPr>
              <w:t>, H</w:t>
            </w:r>
            <w:r w:rsidRPr="00EB76A8">
              <w:rPr>
                <w:rFonts w:ascii="Times New Roman" w:hAnsi="Times New Roman" w:cs="Times New Roman"/>
                <w:color w:val="auto"/>
                <w:lang w:val="en-US"/>
              </w:rPr>
              <w:t>N</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33.200.000.000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20.842.000.000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360"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62,8</w:t>
            </w:r>
          </w:p>
        </w:tc>
      </w:tr>
      <w:tr w:rsidR="00182F92" w:rsidRPr="00EB76A8" w:rsidTr="006D03EA">
        <w:trPr>
          <w:trHeight w:val="195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lastRenderedPageBreak/>
              <w:t>3</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Công ty CP LICOGI 13 - Vật liệu Xây dựng</w:t>
            </w:r>
          </w:p>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(LICOGI 13 – CMC)</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Tầng 1, Đơn nguyên A, Tòa nhà LICOGI 13, Khuất Duy Tiến, T</w:t>
            </w:r>
            <w:r w:rsidRPr="00EB76A8">
              <w:rPr>
                <w:rFonts w:ascii="Times New Roman" w:hAnsi="Times New Roman" w:cs="Times New Roman"/>
                <w:color w:val="auto"/>
                <w:lang w:val="en-US"/>
              </w:rPr>
              <w:t>X</w:t>
            </w:r>
            <w:r w:rsidRPr="00EB76A8">
              <w:rPr>
                <w:rFonts w:ascii="Times New Roman" w:hAnsi="Times New Roman" w:cs="Times New Roman"/>
                <w:color w:val="auto"/>
              </w:rPr>
              <w:t>, H</w:t>
            </w:r>
            <w:r w:rsidRPr="00EB76A8">
              <w:rPr>
                <w:rFonts w:ascii="Times New Roman" w:hAnsi="Times New Roman" w:cs="Times New Roman"/>
                <w:color w:val="auto"/>
                <w:lang w:val="en-US"/>
              </w:rPr>
              <w:t>N</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34.539.400.000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21.292.220.000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61,65</w:t>
            </w:r>
          </w:p>
        </w:tc>
      </w:tr>
      <w:tr w:rsidR="00182F92" w:rsidRPr="00EB76A8" w:rsidTr="006D03EA">
        <w:trPr>
          <w:trHeight w:val="1552"/>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4</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 xml:space="preserve">Công ty CP </w:t>
            </w:r>
            <w:r w:rsidRPr="00EB76A8">
              <w:rPr>
                <w:rFonts w:ascii="Times New Roman" w:hAnsi="Times New Roman" w:cs="Times New Roman"/>
                <w:color w:val="auto"/>
                <w:lang w:val="en-US"/>
              </w:rPr>
              <w:t xml:space="preserve">             </w:t>
            </w:r>
            <w:r w:rsidRPr="00EB76A8">
              <w:rPr>
                <w:rFonts w:ascii="Times New Roman" w:hAnsi="Times New Roman" w:cs="Times New Roman"/>
                <w:color w:val="auto"/>
              </w:rPr>
              <w:t>Đầu tư Nông nghiệp Sài Gòn Thành Đạt</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21 Trần Phú, Phường Thạch Thang, Quận Hải Châu,Đà Nẵng.</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lang w:val="en-US"/>
              </w:rPr>
              <w:t>60.000.000.000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32.100.000.000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53,5</w:t>
            </w:r>
          </w:p>
        </w:tc>
      </w:tr>
      <w:tr w:rsidR="00182F92" w:rsidRPr="00EB76A8" w:rsidTr="006D03EA">
        <w:trPr>
          <w:trHeight w:val="183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5</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Công ty CP Địa ốc Xanh Sài Gòn Thuận Phước</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rPr>
              <w:t>07 Đặng Tử Kính, Phường Thạch Thang, Quận Hải Châu, Đà Nẵng.</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50.000.000.000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rPr>
            </w:pPr>
            <w:r w:rsidRPr="00EB76A8">
              <w:rPr>
                <w:rFonts w:ascii="Times New Roman" w:hAnsi="Times New Roman" w:cs="Times New Roman"/>
                <w:color w:val="auto"/>
                <w:lang w:val="en-US"/>
              </w:rPr>
              <w:t>39</w:t>
            </w:r>
            <w:r w:rsidRPr="00EB76A8">
              <w:rPr>
                <w:rFonts w:ascii="Times New Roman" w:hAnsi="Times New Roman" w:cs="Times New Roman"/>
                <w:color w:val="auto"/>
              </w:rPr>
              <w:t>.000.000.000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before="60" w:after="60"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78</w:t>
            </w:r>
          </w:p>
        </w:tc>
      </w:tr>
      <w:tr w:rsidR="00182F92" w:rsidRPr="00EB76A8" w:rsidTr="006D03EA">
        <w:trPr>
          <w:trHeight w:val="1416"/>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6</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CP LICOGI13 Đầu tư XD và hạ tầng</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Đường số 2, khu số 4 phường An Phú, Quận 2, TP Hồ Chí Minh</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20.000.000.000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15.000.000.000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75</w:t>
            </w:r>
          </w:p>
        </w:tc>
      </w:tr>
      <w:tr w:rsidR="00182F92" w:rsidRPr="00EB76A8" w:rsidTr="006D03EA">
        <w:trPr>
          <w:trHeight w:val="716"/>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7</w:t>
            </w:r>
          </w:p>
        </w:tc>
        <w:tc>
          <w:tcPr>
            <w:tcW w:w="2164"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TNHH MTV Trường TC nghề công trình 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Thôn Dương Nội, xã Tân Dân, huyện Sóc Sơn, Hà Nội</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10.400.000.000</w:t>
            </w:r>
          </w:p>
        </w:tc>
        <w:tc>
          <w:tcPr>
            <w:tcW w:w="197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10.400.000.000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100</w:t>
            </w:r>
          </w:p>
        </w:tc>
      </w:tr>
      <w:tr w:rsidR="00182F92" w:rsidRPr="00EB76A8" w:rsidTr="006D03EA">
        <w:trPr>
          <w:trHeight w:val="716"/>
          <w:jc w:val="center"/>
        </w:trPr>
        <w:tc>
          <w:tcPr>
            <w:tcW w:w="679"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8</w:t>
            </w:r>
          </w:p>
        </w:tc>
        <w:tc>
          <w:tcPr>
            <w:tcW w:w="2164"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CP Sông Nhiệm 3</w:t>
            </w:r>
          </w:p>
        </w:tc>
        <w:tc>
          <w:tcPr>
            <w:tcW w:w="1942"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Xã Niêm Sơn, huyện Mèo Vạc, tỉnh Hà Giang</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145.000.000.000</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93.525.000.000</w:t>
            </w:r>
          </w:p>
        </w:tc>
        <w:tc>
          <w:tcPr>
            <w:tcW w:w="83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64,5</w:t>
            </w:r>
          </w:p>
        </w:tc>
      </w:tr>
      <w:tr w:rsidR="00182F92" w:rsidRPr="00EB76A8" w:rsidTr="006D03EA">
        <w:trPr>
          <w:trHeight w:val="716"/>
          <w:jc w:val="center"/>
        </w:trPr>
        <w:tc>
          <w:tcPr>
            <w:tcW w:w="679"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9</w:t>
            </w:r>
          </w:p>
        </w:tc>
        <w:tc>
          <w:tcPr>
            <w:tcW w:w="2164"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CP năng lượng dầu khí toàn cầu</w:t>
            </w:r>
          </w:p>
        </w:tc>
        <w:tc>
          <w:tcPr>
            <w:tcW w:w="1942"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 xml:space="preserve">66 </w:t>
            </w:r>
            <w:r>
              <w:rPr>
                <w:rFonts w:ascii="Times New Roman" w:hAnsi="Times New Roman" w:cs="Times New Roman"/>
                <w:color w:val="auto"/>
                <w:lang w:val="en-US"/>
              </w:rPr>
              <w:t>đ</w:t>
            </w:r>
            <w:r w:rsidRPr="00EB76A8">
              <w:rPr>
                <w:rFonts w:ascii="Times New Roman" w:hAnsi="Times New Roman" w:cs="Times New Roman"/>
                <w:color w:val="auto"/>
                <w:lang w:val="en-US"/>
              </w:rPr>
              <w:t>ường Nguyễn Trãi, Tổ 9, Phường Quyết Thắng, TP Sơn La, Tỉnh Sơn La</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300.000.000.000</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261.300.000.000</w:t>
            </w:r>
          </w:p>
        </w:tc>
        <w:tc>
          <w:tcPr>
            <w:tcW w:w="83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87,1</w:t>
            </w:r>
          </w:p>
        </w:tc>
      </w:tr>
      <w:tr w:rsidR="00182F92" w:rsidRPr="00EB76A8" w:rsidTr="006D03EA">
        <w:trPr>
          <w:trHeight w:val="1556"/>
          <w:jc w:val="center"/>
        </w:trPr>
        <w:tc>
          <w:tcPr>
            <w:tcW w:w="679"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10</w:t>
            </w:r>
          </w:p>
        </w:tc>
        <w:tc>
          <w:tcPr>
            <w:tcW w:w="2164"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highlight w:val="yellow"/>
                <w:lang w:val="en-US"/>
              </w:rPr>
            </w:pPr>
            <w:r w:rsidRPr="00EB76A8">
              <w:rPr>
                <w:rFonts w:ascii="Times New Roman" w:hAnsi="Times New Roman" w:cs="Times New Roman"/>
                <w:color w:val="auto"/>
                <w:lang w:val="en-US"/>
              </w:rPr>
              <w:t>Công ty CP năng lượng tái tạo LICOGI13</w:t>
            </w:r>
          </w:p>
        </w:tc>
        <w:tc>
          <w:tcPr>
            <w:tcW w:w="1942"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Tầng 4, Tòa nhà LICOGI13, Khuất Duy Tiến, Nhân Chính, Thanh Xuân, HN</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75.000.000.000</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30.000.000.000</w:t>
            </w:r>
          </w:p>
        </w:tc>
        <w:tc>
          <w:tcPr>
            <w:tcW w:w="83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40</w:t>
            </w:r>
          </w:p>
        </w:tc>
      </w:tr>
      <w:tr w:rsidR="00182F92" w:rsidRPr="00EB76A8" w:rsidTr="006D03EA">
        <w:trPr>
          <w:trHeight w:val="716"/>
          <w:jc w:val="center"/>
        </w:trPr>
        <w:tc>
          <w:tcPr>
            <w:tcW w:w="679"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11</w:t>
            </w:r>
          </w:p>
        </w:tc>
        <w:tc>
          <w:tcPr>
            <w:tcW w:w="2164"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TNHH Trung Chính</w:t>
            </w:r>
          </w:p>
        </w:tc>
        <w:tc>
          <w:tcPr>
            <w:tcW w:w="1942"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Khu 5 (KĐT mới Tây Ka</w:t>
            </w:r>
            <w:r>
              <w:rPr>
                <w:rFonts w:ascii="Times New Roman" w:hAnsi="Times New Roman" w:cs="Times New Roman"/>
                <w:color w:val="auto"/>
                <w:lang w:val="en-US"/>
              </w:rPr>
              <w:t xml:space="preserve"> </w:t>
            </w:r>
            <w:r w:rsidRPr="00EB76A8">
              <w:rPr>
                <w:rFonts w:ascii="Times New Roman" w:hAnsi="Times New Roman" w:cs="Times New Roman"/>
                <w:color w:val="auto"/>
                <w:lang w:val="en-US"/>
              </w:rPr>
              <w:t xml:space="preserve">Long), phường KaLong, TP Móng Cái, tỉnh Quảng Ninh </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70.000.000.000</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21.000.000.000</w:t>
            </w:r>
          </w:p>
        </w:tc>
        <w:tc>
          <w:tcPr>
            <w:tcW w:w="83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30</w:t>
            </w:r>
          </w:p>
        </w:tc>
      </w:tr>
      <w:tr w:rsidR="00182F92" w:rsidRPr="00EB76A8" w:rsidTr="006D03EA">
        <w:trPr>
          <w:trHeight w:val="716"/>
          <w:jc w:val="center"/>
        </w:trPr>
        <w:tc>
          <w:tcPr>
            <w:tcW w:w="679"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lastRenderedPageBreak/>
              <w:t>12</w:t>
            </w:r>
          </w:p>
        </w:tc>
        <w:tc>
          <w:tcPr>
            <w:tcW w:w="2164"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Công ty CP công nghệ và vật liệu chuyên dụng LICOGI13</w:t>
            </w:r>
          </w:p>
        </w:tc>
        <w:tc>
          <w:tcPr>
            <w:tcW w:w="1942"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Tòa nhà LICOGI13, đường Khuất Duy Tiến, NC, T Xuân, Hà Nội</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13.968.000.000</w:t>
            </w:r>
          </w:p>
        </w:tc>
        <w:tc>
          <w:tcPr>
            <w:tcW w:w="197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2.721.360.000</w:t>
            </w:r>
          </w:p>
        </w:tc>
        <w:tc>
          <w:tcPr>
            <w:tcW w:w="831" w:type="dxa"/>
            <w:tcBorders>
              <w:top w:val="single" w:sz="4" w:space="0" w:color="auto"/>
              <w:left w:val="single" w:sz="4" w:space="0" w:color="auto"/>
              <w:bottom w:val="single" w:sz="4" w:space="0" w:color="auto"/>
              <w:right w:val="single" w:sz="4" w:space="0" w:color="auto"/>
            </w:tcBorders>
            <w:vAlign w:val="center"/>
          </w:tcPr>
          <w:p w:rsidR="00182F92" w:rsidRPr="00EB76A8" w:rsidRDefault="00182F92" w:rsidP="006D03EA">
            <w:pPr>
              <w:spacing w:line="252" w:lineRule="auto"/>
              <w:jc w:val="center"/>
              <w:rPr>
                <w:rFonts w:ascii="Times New Roman" w:hAnsi="Times New Roman" w:cs="Times New Roman"/>
                <w:color w:val="auto"/>
                <w:lang w:val="en-US"/>
              </w:rPr>
            </w:pPr>
            <w:r w:rsidRPr="00EB76A8">
              <w:rPr>
                <w:rFonts w:ascii="Times New Roman" w:hAnsi="Times New Roman" w:cs="Times New Roman"/>
                <w:color w:val="auto"/>
                <w:lang w:val="en-US"/>
              </w:rPr>
              <w:t>19,5</w:t>
            </w:r>
          </w:p>
        </w:tc>
      </w:tr>
    </w:tbl>
    <w:p w:rsidR="00182F92" w:rsidRPr="00852FE3" w:rsidRDefault="00182F92" w:rsidP="00182F92">
      <w:pPr>
        <w:spacing w:before="60" w:after="60" w:line="252" w:lineRule="auto"/>
        <w:jc w:val="both"/>
        <w:rPr>
          <w:rFonts w:ascii="Times New Roman" w:hAnsi="Times New Roman" w:cs="Times New Roman"/>
          <w:b/>
          <w:color w:val="auto"/>
          <w:sz w:val="26"/>
          <w:szCs w:val="26"/>
        </w:rPr>
      </w:pPr>
      <w:r w:rsidRPr="00EB76A8">
        <w:rPr>
          <w:rFonts w:ascii="Times New Roman" w:hAnsi="Times New Roman" w:cs="Times New Roman"/>
          <w:b/>
          <w:color w:val="auto"/>
          <w:lang w:val="en-US"/>
        </w:rPr>
        <w:t xml:space="preserve">4. </w:t>
      </w:r>
      <w:r w:rsidRPr="00EB76A8">
        <w:rPr>
          <w:rFonts w:ascii="Times New Roman" w:hAnsi="Times New Roman" w:cs="Times New Roman"/>
          <w:b/>
          <w:color w:val="auto"/>
        </w:rPr>
        <w:t>Định</w:t>
      </w:r>
      <w:r w:rsidRPr="00852FE3">
        <w:rPr>
          <w:rFonts w:ascii="Times New Roman" w:hAnsi="Times New Roman" w:cs="Times New Roman"/>
          <w:b/>
          <w:color w:val="auto"/>
          <w:sz w:val="26"/>
          <w:szCs w:val="26"/>
        </w:rPr>
        <w:t xml:space="preserve"> hướng phát triển</w:t>
      </w:r>
    </w:p>
    <w:p w:rsidR="00182F92" w:rsidRPr="00852FE3" w:rsidRDefault="00182F92" w:rsidP="00182F92">
      <w:pPr>
        <w:spacing w:before="100"/>
        <w:ind w:firstLine="720"/>
        <w:jc w:val="both"/>
        <w:rPr>
          <w:rFonts w:ascii="Times New Roman" w:hAnsi="Times New Roman" w:cs="Times New Roman"/>
          <w:b/>
          <w:i/>
          <w:color w:val="auto"/>
          <w:sz w:val="26"/>
          <w:szCs w:val="26"/>
          <w:lang w:val="en-US"/>
        </w:rPr>
      </w:pPr>
      <w:r w:rsidRPr="00320436">
        <w:rPr>
          <w:rFonts w:ascii="Times New Roman" w:hAnsi="Times New Roman" w:cs="Times New Roman"/>
          <w:b/>
          <w:color w:val="auto"/>
          <w:sz w:val="26"/>
          <w:szCs w:val="26"/>
          <w:lang w:val="en-US"/>
        </w:rPr>
        <w:t xml:space="preserve">4.1 </w:t>
      </w:r>
      <w:r w:rsidRPr="000F102A">
        <w:rPr>
          <w:rFonts w:ascii="Times New Roman" w:hAnsi="Times New Roman" w:cs="Times New Roman"/>
          <w:b/>
          <w:color w:val="auto"/>
          <w:sz w:val="26"/>
          <w:szCs w:val="26"/>
        </w:rPr>
        <w:t>Các mục tiêu chủ yếu của Công ty</w:t>
      </w:r>
      <w:r w:rsidRPr="000F102A">
        <w:rPr>
          <w:rFonts w:ascii="Times New Roman" w:hAnsi="Times New Roman" w:cs="Times New Roman"/>
          <w:b/>
          <w:color w:val="auto"/>
          <w:sz w:val="26"/>
          <w:szCs w:val="26"/>
          <w:lang w:val="en-US"/>
        </w:rPr>
        <w:t xml:space="preserve"> năm 2019</w:t>
      </w:r>
      <w:r w:rsidRPr="000F102A">
        <w:rPr>
          <w:rFonts w:ascii="Times New Roman" w:hAnsi="Times New Roman" w:cs="Times New Roman"/>
          <w:b/>
          <w:i/>
          <w:color w:val="auto"/>
          <w:sz w:val="26"/>
          <w:szCs w:val="26"/>
          <w:lang w:val="en-US"/>
        </w:rPr>
        <w:t>:</w:t>
      </w:r>
    </w:p>
    <w:p w:rsidR="00182F92" w:rsidRPr="00852FE3" w:rsidRDefault="00182F92" w:rsidP="00182F92">
      <w:pPr>
        <w:spacing w:before="100"/>
        <w:ind w:firstLine="720"/>
        <w:jc w:val="both"/>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lang w:val="en-US"/>
        </w:rPr>
        <w:t>a) Các chỉ tiêu chính:</w:t>
      </w:r>
    </w:p>
    <w:p w:rsidR="00182F92" w:rsidRPr="00852FE3" w:rsidRDefault="00182F92" w:rsidP="00182F92">
      <w:pPr>
        <w:widowControl/>
        <w:numPr>
          <w:ilvl w:val="0"/>
          <w:numId w:val="2"/>
        </w:numPr>
        <w:spacing w:before="100"/>
        <w:ind w:left="1077" w:hanging="357"/>
        <w:jc w:val="both"/>
        <w:rPr>
          <w:rFonts w:ascii="Times New Roman" w:hAnsi="Times New Roman" w:cs="Times New Roman"/>
          <w:color w:val="auto"/>
          <w:sz w:val="26"/>
          <w:szCs w:val="26"/>
        </w:rPr>
      </w:pPr>
      <w:r w:rsidRPr="00852FE3">
        <w:rPr>
          <w:rFonts w:ascii="Times New Roman" w:hAnsi="Times New Roman" w:cs="Times New Roman"/>
          <w:i/>
          <w:color w:val="auto"/>
          <w:sz w:val="26"/>
          <w:szCs w:val="26"/>
        </w:rPr>
        <w:t>Doanh thu hợp nhất tối thiểu</w:t>
      </w:r>
      <w:r w:rsidRPr="00852FE3">
        <w:rPr>
          <w:rFonts w:ascii="Times New Roman" w:hAnsi="Times New Roman" w:cs="Times New Roman"/>
          <w:color w:val="auto"/>
          <w:sz w:val="26"/>
          <w:szCs w:val="26"/>
        </w:rPr>
        <w:t xml:space="preserve">: </w:t>
      </w:r>
      <w:r>
        <w:rPr>
          <w:rFonts w:ascii="Times New Roman" w:hAnsi="Times New Roman" w:cs="Times New Roman"/>
          <w:b/>
          <w:color w:val="auto"/>
          <w:sz w:val="26"/>
          <w:szCs w:val="26"/>
          <w:lang w:val="en-US"/>
        </w:rPr>
        <w:t>1.850</w:t>
      </w:r>
      <w:r w:rsidRPr="00852FE3">
        <w:rPr>
          <w:rFonts w:ascii="Times New Roman" w:hAnsi="Times New Roman" w:cs="Times New Roman"/>
          <w:b/>
          <w:color w:val="auto"/>
          <w:sz w:val="26"/>
          <w:szCs w:val="26"/>
        </w:rPr>
        <w:t xml:space="preserve"> tỷ đồng</w:t>
      </w:r>
      <w:r w:rsidRPr="00852FE3">
        <w:rPr>
          <w:rFonts w:ascii="Times New Roman" w:hAnsi="Times New Roman" w:cs="Times New Roman"/>
          <w:color w:val="auto"/>
          <w:sz w:val="26"/>
          <w:szCs w:val="26"/>
        </w:rPr>
        <w:t>;</w:t>
      </w:r>
    </w:p>
    <w:p w:rsidR="00182F92" w:rsidRPr="00852FE3" w:rsidRDefault="00182F92" w:rsidP="00182F92">
      <w:pPr>
        <w:widowControl/>
        <w:numPr>
          <w:ilvl w:val="0"/>
          <w:numId w:val="2"/>
        </w:numPr>
        <w:spacing w:before="100"/>
        <w:ind w:left="1077" w:hanging="357"/>
        <w:jc w:val="both"/>
        <w:rPr>
          <w:rFonts w:ascii="Times New Roman" w:hAnsi="Times New Roman" w:cs="Times New Roman"/>
          <w:color w:val="auto"/>
          <w:sz w:val="26"/>
          <w:szCs w:val="26"/>
        </w:rPr>
      </w:pPr>
      <w:r w:rsidRPr="00852FE3">
        <w:rPr>
          <w:rFonts w:ascii="Times New Roman" w:hAnsi="Times New Roman" w:cs="Times New Roman"/>
          <w:i/>
          <w:color w:val="auto"/>
          <w:sz w:val="26"/>
          <w:szCs w:val="26"/>
        </w:rPr>
        <w:t>Lợi nhuận</w:t>
      </w:r>
      <w:r w:rsidRPr="00852FE3">
        <w:rPr>
          <w:rFonts w:ascii="Times New Roman" w:hAnsi="Times New Roman" w:cs="Times New Roman"/>
          <w:i/>
          <w:color w:val="auto"/>
          <w:sz w:val="26"/>
          <w:szCs w:val="26"/>
          <w:lang w:val="en-US"/>
        </w:rPr>
        <w:t xml:space="preserve"> hợp nhất trước thuế</w:t>
      </w:r>
      <w:r w:rsidRPr="00852FE3">
        <w:rPr>
          <w:rFonts w:ascii="Times New Roman" w:hAnsi="Times New Roman" w:cs="Times New Roman"/>
          <w:color w:val="auto"/>
          <w:sz w:val="26"/>
          <w:szCs w:val="26"/>
        </w:rPr>
        <w:t xml:space="preserve">: </w:t>
      </w:r>
      <w:r>
        <w:rPr>
          <w:rFonts w:ascii="Times New Roman" w:hAnsi="Times New Roman" w:cs="Times New Roman"/>
          <w:b/>
          <w:color w:val="auto"/>
          <w:sz w:val="26"/>
          <w:szCs w:val="26"/>
          <w:lang w:val="en-US"/>
        </w:rPr>
        <w:t>52,830</w:t>
      </w:r>
      <w:r w:rsidRPr="00852FE3">
        <w:rPr>
          <w:rFonts w:ascii="Times New Roman" w:hAnsi="Times New Roman" w:cs="Times New Roman"/>
          <w:b/>
          <w:color w:val="auto"/>
          <w:sz w:val="26"/>
          <w:szCs w:val="26"/>
          <w:lang w:val="en-US"/>
        </w:rPr>
        <w:t xml:space="preserve"> </w:t>
      </w:r>
      <w:r w:rsidRPr="00852FE3">
        <w:rPr>
          <w:rFonts w:ascii="Times New Roman" w:hAnsi="Times New Roman" w:cs="Times New Roman"/>
          <w:b/>
          <w:color w:val="auto"/>
          <w:sz w:val="26"/>
          <w:szCs w:val="26"/>
        </w:rPr>
        <w:t>tỷ đồng</w:t>
      </w:r>
      <w:r w:rsidRPr="00852FE3">
        <w:rPr>
          <w:rFonts w:ascii="Times New Roman" w:hAnsi="Times New Roman" w:cs="Times New Roman"/>
          <w:color w:val="auto"/>
          <w:sz w:val="26"/>
          <w:szCs w:val="26"/>
        </w:rPr>
        <w:t>;</w:t>
      </w:r>
    </w:p>
    <w:p w:rsidR="00182F92" w:rsidRPr="00852FE3" w:rsidRDefault="00182F92" w:rsidP="00182F92">
      <w:pPr>
        <w:widowControl/>
        <w:spacing w:before="100"/>
        <w:ind w:left="720"/>
        <w:jc w:val="both"/>
        <w:rPr>
          <w:rFonts w:ascii="Times New Roman" w:hAnsi="Times New Roman" w:cs="Times New Roman"/>
          <w:b/>
          <w:i/>
          <w:color w:val="auto"/>
          <w:sz w:val="26"/>
          <w:szCs w:val="26"/>
        </w:rPr>
      </w:pPr>
      <w:r w:rsidRPr="00852FE3">
        <w:rPr>
          <w:rFonts w:ascii="Times New Roman" w:hAnsi="Times New Roman" w:cs="Times New Roman"/>
          <w:b/>
          <w:i/>
          <w:color w:val="auto"/>
          <w:sz w:val="26"/>
          <w:szCs w:val="26"/>
          <w:lang w:val="en-US"/>
        </w:rPr>
        <w:t xml:space="preserve">b) </w:t>
      </w:r>
      <w:r w:rsidRPr="00852FE3">
        <w:rPr>
          <w:rFonts w:ascii="Times New Roman" w:hAnsi="Times New Roman" w:cs="Times New Roman"/>
          <w:b/>
          <w:i/>
          <w:color w:val="auto"/>
          <w:sz w:val="26"/>
          <w:szCs w:val="26"/>
        </w:rPr>
        <w:t>Các chương trình, mục tiêu về SXKD và đầu tư:</w:t>
      </w:r>
    </w:p>
    <w:p w:rsidR="00182F92" w:rsidRPr="00852FE3" w:rsidRDefault="00182F92" w:rsidP="00182F92">
      <w:pPr>
        <w:spacing w:before="60" w:after="20" w:line="264" w:lineRule="auto"/>
        <w:ind w:firstLine="720"/>
        <w:jc w:val="both"/>
        <w:rPr>
          <w:rFonts w:ascii="Times New Roman" w:hAnsi="Times New Roman" w:cs="Times New Roman"/>
          <w:i/>
          <w:iCs/>
          <w:sz w:val="26"/>
          <w:szCs w:val="26"/>
        </w:rPr>
      </w:pPr>
      <w:r w:rsidRPr="00852FE3">
        <w:rPr>
          <w:rFonts w:ascii="Times New Roman" w:eastAsia="Times New Roman" w:hAnsi="Times New Roman" w:cs="Times New Roman"/>
          <w:b/>
          <w:color w:val="auto"/>
          <w:sz w:val="26"/>
          <w:szCs w:val="26"/>
          <w:lang w:val="en-US"/>
        </w:rPr>
        <w:t xml:space="preserve">Về xây lắp: </w:t>
      </w:r>
      <w:r w:rsidRPr="00852FE3">
        <w:rPr>
          <w:rFonts w:ascii="Times New Roman" w:eastAsia="Times New Roman" w:hAnsi="Times New Roman" w:cs="Times New Roman"/>
          <w:color w:val="auto"/>
          <w:sz w:val="26"/>
          <w:szCs w:val="26"/>
          <w:lang w:val="en-US"/>
        </w:rPr>
        <w:t>Tiếp tục nâng cao hiệu quả hoạt động xây lắp bằng các phương án tổ chức thực hiện tối ưu đối với từng loại công trình/ dự án; Kiên định mục tiêu là Tổng thầu xây lắp hướng tới tổng thầu EPC cùng với các giải pháp kiểm soát và phòng ngừa rủi ro trước, trong và sau quá trình thực hiện hợp đồng.</w:t>
      </w:r>
    </w:p>
    <w:p w:rsidR="00182F92" w:rsidRDefault="00182F92" w:rsidP="00182F92">
      <w:pPr>
        <w:spacing w:before="100" w:line="264" w:lineRule="auto"/>
        <w:ind w:firstLine="720"/>
        <w:jc w:val="both"/>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b/>
          <w:color w:val="auto"/>
          <w:sz w:val="26"/>
          <w:szCs w:val="26"/>
          <w:lang w:val="en-US"/>
        </w:rPr>
        <w:t xml:space="preserve">Về đầu tư: </w:t>
      </w:r>
      <w:r w:rsidRPr="00852FE3">
        <w:rPr>
          <w:rFonts w:ascii="Times New Roman" w:eastAsia="Times New Roman" w:hAnsi="Times New Roman" w:cs="Times New Roman"/>
          <w:color w:val="auto"/>
          <w:sz w:val="26"/>
          <w:szCs w:val="26"/>
          <w:lang w:val="en-US"/>
        </w:rPr>
        <w:t xml:space="preserve">Tích cực triển khai các dự </w:t>
      </w:r>
      <w:proofErr w:type="gramStart"/>
      <w:r w:rsidRPr="00852FE3">
        <w:rPr>
          <w:rFonts w:ascii="Times New Roman" w:eastAsia="Times New Roman" w:hAnsi="Times New Roman" w:cs="Times New Roman"/>
          <w:color w:val="auto"/>
          <w:sz w:val="26"/>
          <w:szCs w:val="26"/>
          <w:lang w:val="en-US"/>
        </w:rPr>
        <w:t>án</w:t>
      </w:r>
      <w:proofErr w:type="gramEnd"/>
      <w:r w:rsidRPr="00852FE3">
        <w:rPr>
          <w:rFonts w:ascii="Times New Roman" w:eastAsia="Times New Roman" w:hAnsi="Times New Roman" w:cs="Times New Roman"/>
          <w:color w:val="auto"/>
          <w:sz w:val="26"/>
          <w:szCs w:val="26"/>
          <w:lang w:val="en-US"/>
        </w:rPr>
        <w:t xml:space="preserve"> đầu tư, cụ thể là:</w:t>
      </w:r>
    </w:p>
    <w:p w:rsidR="00182F92" w:rsidRPr="00ED0486" w:rsidRDefault="00182F92" w:rsidP="00182F92">
      <w:pPr>
        <w:spacing w:before="60" w:after="60" w:line="400" w:lineRule="exact"/>
        <w:ind w:firstLine="720"/>
        <w:jc w:val="both"/>
        <w:rPr>
          <w:rFonts w:ascii="Times New Roman" w:hAnsi="Times New Roman"/>
          <w:b/>
          <w:sz w:val="26"/>
          <w:szCs w:val="26"/>
          <w:lang w:val="en-US"/>
        </w:rPr>
      </w:pPr>
      <w:r>
        <w:rPr>
          <w:rFonts w:ascii="Times New Roman" w:hAnsi="Times New Roman"/>
          <w:b/>
          <w:sz w:val="26"/>
          <w:szCs w:val="26"/>
          <w:lang w:val="en-US"/>
        </w:rPr>
        <w:t xml:space="preserve">* </w:t>
      </w:r>
      <w:r w:rsidRPr="00ED0486">
        <w:rPr>
          <w:rFonts w:ascii="Times New Roman" w:hAnsi="Times New Roman"/>
          <w:b/>
          <w:sz w:val="26"/>
          <w:szCs w:val="26"/>
          <w:lang w:val="en-US"/>
        </w:rPr>
        <w:t xml:space="preserve">Đối với </w:t>
      </w:r>
      <w:r>
        <w:rPr>
          <w:rFonts w:ascii="Times New Roman" w:hAnsi="Times New Roman"/>
          <w:b/>
          <w:sz w:val="26"/>
          <w:szCs w:val="26"/>
          <w:lang w:val="en-US"/>
        </w:rPr>
        <w:t xml:space="preserve">các </w:t>
      </w:r>
      <w:r w:rsidRPr="00ED0486">
        <w:rPr>
          <w:rFonts w:ascii="Times New Roman" w:hAnsi="Times New Roman"/>
          <w:b/>
          <w:sz w:val="26"/>
          <w:szCs w:val="26"/>
          <w:lang w:val="en-US"/>
        </w:rPr>
        <w:t>Dự án Bất động sản</w:t>
      </w:r>
    </w:p>
    <w:p w:rsidR="00182F92" w:rsidRDefault="00182F92" w:rsidP="00182F92">
      <w:pPr>
        <w:spacing w:before="60" w:after="60" w:line="400" w:lineRule="exact"/>
        <w:ind w:firstLine="720"/>
        <w:jc w:val="both"/>
        <w:rPr>
          <w:rFonts w:ascii="Times New Roman" w:hAnsi="Times New Roman"/>
          <w:sz w:val="26"/>
          <w:szCs w:val="26"/>
          <w:lang w:val="en-US"/>
        </w:rPr>
      </w:pPr>
      <w:r>
        <w:rPr>
          <w:rFonts w:ascii="Times New Roman" w:hAnsi="Times New Roman"/>
          <w:b/>
          <w:i/>
          <w:sz w:val="26"/>
          <w:szCs w:val="26"/>
          <w:lang w:val="en-US"/>
        </w:rPr>
        <w:t xml:space="preserve">- </w:t>
      </w:r>
      <w:r w:rsidRPr="00ED0486">
        <w:rPr>
          <w:rFonts w:ascii="Times New Roman" w:hAnsi="Times New Roman"/>
          <w:b/>
          <w:i/>
          <w:sz w:val="26"/>
          <w:szCs w:val="26"/>
          <w:lang w:val="en-US"/>
        </w:rPr>
        <w:t xml:space="preserve"> Dự </w:t>
      </w:r>
      <w:proofErr w:type="gramStart"/>
      <w:r w:rsidRPr="00ED0486">
        <w:rPr>
          <w:rFonts w:ascii="Times New Roman" w:hAnsi="Times New Roman"/>
          <w:b/>
          <w:i/>
          <w:sz w:val="26"/>
          <w:szCs w:val="26"/>
          <w:lang w:val="en-US"/>
        </w:rPr>
        <w:t>án</w:t>
      </w:r>
      <w:proofErr w:type="gramEnd"/>
      <w:r w:rsidRPr="00ED0486">
        <w:rPr>
          <w:rFonts w:ascii="Times New Roman" w:hAnsi="Times New Roman"/>
          <w:b/>
          <w:i/>
          <w:sz w:val="26"/>
          <w:szCs w:val="26"/>
          <w:lang w:val="en-US"/>
        </w:rPr>
        <w:t xml:space="preserve"> Cầu Hưng Lai Nghi</w:t>
      </w:r>
      <w:r w:rsidRPr="00ED0486">
        <w:rPr>
          <w:rFonts w:ascii="Times New Roman" w:hAnsi="Times New Roman"/>
          <w:sz w:val="26"/>
          <w:szCs w:val="26"/>
          <w:lang w:val="en-US"/>
        </w:rPr>
        <w:t xml:space="preserve">: </w:t>
      </w:r>
    </w:p>
    <w:p w:rsidR="00182F92" w:rsidRPr="00ED0486" w:rsidRDefault="00182F92" w:rsidP="00182F92">
      <w:pPr>
        <w:spacing w:before="60" w:after="60" w:line="400" w:lineRule="exact"/>
        <w:ind w:firstLine="720"/>
        <w:jc w:val="both"/>
        <w:rPr>
          <w:rFonts w:ascii="Times New Roman" w:hAnsi="Times New Roman"/>
          <w:sz w:val="26"/>
          <w:szCs w:val="26"/>
          <w:lang w:val="en-US"/>
        </w:rPr>
      </w:pPr>
      <w:r>
        <w:rPr>
          <w:rFonts w:ascii="Times New Roman" w:hAnsi="Times New Roman"/>
          <w:sz w:val="26"/>
          <w:szCs w:val="26"/>
          <w:lang w:val="en-US"/>
        </w:rPr>
        <w:t xml:space="preserve">+ Giai đoạn 1: </w:t>
      </w:r>
      <w:r w:rsidRPr="00ED0486">
        <w:rPr>
          <w:rFonts w:ascii="Times New Roman" w:hAnsi="Times New Roman"/>
          <w:sz w:val="26"/>
          <w:szCs w:val="26"/>
          <w:lang w:val="en-US"/>
        </w:rPr>
        <w:t>Hoàn thành công tác phê duyệt giá đấ</w:t>
      </w:r>
      <w:r>
        <w:rPr>
          <w:rFonts w:ascii="Times New Roman" w:hAnsi="Times New Roman"/>
          <w:sz w:val="26"/>
          <w:szCs w:val="26"/>
          <w:lang w:val="en-US"/>
        </w:rPr>
        <w:t>t,</w:t>
      </w:r>
      <w:r w:rsidRPr="00ED0486">
        <w:rPr>
          <w:rFonts w:ascii="Times New Roman" w:hAnsi="Times New Roman"/>
          <w:sz w:val="26"/>
          <w:szCs w:val="26"/>
          <w:lang w:val="en-US"/>
        </w:rPr>
        <w:t xml:space="preserve"> hoàn thành thi công phần hạ tầng kỹ thuật trong quý II /2019, tiến hành bàn giao </w:t>
      </w:r>
      <w:r w:rsidRPr="00ED0486">
        <w:rPr>
          <w:rFonts w:ascii="Times New Roman" w:hAnsi="Times New Roman"/>
          <w:i/>
          <w:sz w:val="26"/>
          <w:szCs w:val="26"/>
          <w:lang w:val="en-US"/>
        </w:rPr>
        <w:t>Giấy chứng nhận quyền sử dụng</w:t>
      </w:r>
      <w:r w:rsidRPr="00ED0486">
        <w:rPr>
          <w:rFonts w:ascii="Times New Roman" w:hAnsi="Times New Roman"/>
          <w:sz w:val="26"/>
          <w:szCs w:val="26"/>
          <w:lang w:val="en-US"/>
        </w:rPr>
        <w:t xml:space="preserve"> đất cho khách hàng, ghi nhận doanh </w:t>
      </w:r>
      <w:proofErr w:type="gramStart"/>
      <w:r w:rsidRPr="00ED0486">
        <w:rPr>
          <w:rFonts w:ascii="Times New Roman" w:hAnsi="Times New Roman"/>
          <w:sz w:val="26"/>
          <w:szCs w:val="26"/>
          <w:lang w:val="en-US"/>
        </w:rPr>
        <w:t>thu</w:t>
      </w:r>
      <w:proofErr w:type="gramEnd"/>
      <w:r w:rsidRPr="00ED0486">
        <w:rPr>
          <w:rFonts w:ascii="Times New Roman" w:hAnsi="Times New Roman"/>
          <w:sz w:val="26"/>
          <w:szCs w:val="26"/>
          <w:lang w:val="en-US"/>
        </w:rPr>
        <w:t xml:space="preserve"> và lợi nhuận giai đoạn 1 của dự án trong năm 2019.</w:t>
      </w:r>
    </w:p>
    <w:p w:rsidR="00182F92" w:rsidRPr="00ED0486" w:rsidRDefault="00182F92" w:rsidP="00182F92">
      <w:pPr>
        <w:spacing w:before="60" w:after="60" w:line="400" w:lineRule="exact"/>
        <w:ind w:firstLine="709"/>
        <w:jc w:val="both"/>
        <w:rPr>
          <w:rFonts w:ascii="Times New Roman" w:hAnsi="Times New Roman"/>
          <w:sz w:val="26"/>
          <w:szCs w:val="26"/>
          <w:lang w:val="en-US"/>
        </w:rPr>
      </w:pPr>
      <w:r>
        <w:rPr>
          <w:rFonts w:ascii="Times New Roman" w:hAnsi="Times New Roman"/>
          <w:sz w:val="26"/>
          <w:szCs w:val="26"/>
          <w:lang w:val="en-US"/>
        </w:rPr>
        <w:t>+ G</w:t>
      </w:r>
      <w:r w:rsidRPr="00ED0486">
        <w:rPr>
          <w:rFonts w:ascii="Times New Roman" w:hAnsi="Times New Roman"/>
          <w:sz w:val="26"/>
          <w:szCs w:val="26"/>
          <w:lang w:val="en-US"/>
        </w:rPr>
        <w:t>iai đoạn 2: Hoàn thành công tác giải phóng mặt bằng đối với ít nhất 80% diện tích (tính trên tổng diện tích 44,67ha); Hoàn thiện hồ sơ thiết kế cơ sở và bản vẽ thi công phần hạ tầng kỹ thuật để ra ý kiến thẩm định, cấp giấy phép xây dựng; Phê duyệt kế hoạch lựa chọn nhà thầu để triển khai thi công các hạng mục của dự án;</w:t>
      </w:r>
      <w:r w:rsidRPr="00ED0486">
        <w:rPr>
          <w:sz w:val="26"/>
          <w:szCs w:val="26"/>
        </w:rPr>
        <w:t xml:space="preserve"> </w:t>
      </w:r>
      <w:r w:rsidRPr="00ED0486">
        <w:rPr>
          <w:rFonts w:ascii="Times New Roman" w:hAnsi="Times New Roman"/>
          <w:sz w:val="26"/>
          <w:szCs w:val="26"/>
          <w:lang w:val="en-US"/>
        </w:rPr>
        <w:t>Mục tiêu khởi công giai đoạn 2 của dự án trong quý III/2019.</w:t>
      </w:r>
    </w:p>
    <w:p w:rsidR="00182F92" w:rsidRPr="00ED0486" w:rsidRDefault="00182F92" w:rsidP="00182F92">
      <w:pPr>
        <w:spacing w:before="60" w:after="60" w:line="400" w:lineRule="exact"/>
        <w:ind w:firstLine="720"/>
        <w:jc w:val="both"/>
        <w:rPr>
          <w:rFonts w:ascii="Times New Roman" w:hAnsi="Times New Roman"/>
          <w:i/>
          <w:sz w:val="26"/>
          <w:szCs w:val="26"/>
          <w:lang w:val="en-US"/>
        </w:rPr>
      </w:pPr>
      <w:r>
        <w:rPr>
          <w:rFonts w:ascii="Times New Roman" w:hAnsi="Times New Roman"/>
          <w:b/>
          <w:i/>
          <w:sz w:val="26"/>
          <w:szCs w:val="26"/>
          <w:lang w:val="en-US"/>
        </w:rPr>
        <w:t xml:space="preserve">- </w:t>
      </w:r>
      <w:r w:rsidRPr="00ED0486">
        <w:rPr>
          <w:rFonts w:ascii="Times New Roman" w:hAnsi="Times New Roman"/>
          <w:b/>
          <w:i/>
          <w:sz w:val="26"/>
          <w:szCs w:val="26"/>
          <w:lang w:val="en-US"/>
        </w:rPr>
        <w:t xml:space="preserve">Dự </w:t>
      </w:r>
      <w:proofErr w:type="gramStart"/>
      <w:r w:rsidRPr="00ED0486">
        <w:rPr>
          <w:rFonts w:ascii="Times New Roman" w:hAnsi="Times New Roman"/>
          <w:b/>
          <w:i/>
          <w:sz w:val="26"/>
          <w:szCs w:val="26"/>
          <w:lang w:val="en-US"/>
        </w:rPr>
        <w:t>án</w:t>
      </w:r>
      <w:proofErr w:type="gramEnd"/>
      <w:r w:rsidRPr="00ED0486">
        <w:rPr>
          <w:rFonts w:ascii="Times New Roman" w:hAnsi="Times New Roman"/>
          <w:b/>
          <w:i/>
          <w:sz w:val="26"/>
          <w:szCs w:val="26"/>
          <w:lang w:val="en-US"/>
        </w:rPr>
        <w:t xml:space="preserve"> Nhà ở xã hội KCN Hòa Khánh</w:t>
      </w:r>
      <w:r w:rsidRPr="00ED0486">
        <w:rPr>
          <w:rFonts w:ascii="Times New Roman" w:hAnsi="Times New Roman"/>
          <w:i/>
          <w:sz w:val="26"/>
          <w:szCs w:val="26"/>
          <w:lang w:val="en-US"/>
        </w:rPr>
        <w:t>:</w:t>
      </w:r>
    </w:p>
    <w:p w:rsidR="00182F92" w:rsidRPr="00ED0486" w:rsidRDefault="00182F92" w:rsidP="00182F92">
      <w:pPr>
        <w:pStyle w:val="ListParagraph"/>
        <w:spacing w:before="60" w:after="60" w:line="400" w:lineRule="exact"/>
        <w:ind w:left="0" w:firstLine="720"/>
        <w:jc w:val="both"/>
        <w:rPr>
          <w:rFonts w:ascii="Times New Roman" w:hAnsi="Times New Roman"/>
          <w:b/>
          <w:color w:val="000000"/>
          <w:sz w:val="26"/>
          <w:szCs w:val="26"/>
        </w:rPr>
      </w:pPr>
      <w:r>
        <w:rPr>
          <w:rFonts w:ascii="Times New Roman" w:hAnsi="Times New Roman"/>
          <w:color w:val="333333"/>
          <w:sz w:val="26"/>
          <w:szCs w:val="26"/>
        </w:rPr>
        <w:t>+</w:t>
      </w:r>
      <w:r w:rsidRPr="00ED0486">
        <w:rPr>
          <w:rFonts w:ascii="Times New Roman" w:hAnsi="Times New Roman"/>
          <w:color w:val="333333"/>
          <w:sz w:val="26"/>
          <w:szCs w:val="26"/>
        </w:rPr>
        <w:t xml:space="preserve"> Bàn g</w:t>
      </w:r>
      <w:r w:rsidRPr="00ED0486">
        <w:rPr>
          <w:rFonts w:ascii="Times New Roman" w:hAnsi="Times New Roman"/>
          <w:color w:val="000000"/>
          <w:sz w:val="26"/>
          <w:szCs w:val="26"/>
          <w:lang w:val="pt-BR"/>
        </w:rPr>
        <w:t xml:space="preserve">iao nhà chung cư B1 và B1A cao 15 tầng với </w:t>
      </w:r>
      <w:r w:rsidRPr="00ED0486">
        <w:rPr>
          <w:rFonts w:ascii="Times New Roman" w:hAnsi="Times New Roman"/>
          <w:color w:val="000000"/>
          <w:sz w:val="26"/>
          <w:szCs w:val="26"/>
        </w:rPr>
        <w:t>448 căn hộ (</w:t>
      </w:r>
      <w:r w:rsidRPr="00ED0486">
        <w:rPr>
          <w:rFonts w:ascii="Times New Roman" w:hAnsi="Times New Roman"/>
          <w:sz w:val="26"/>
          <w:szCs w:val="26"/>
          <w:lang w:val="fr-FR"/>
        </w:rPr>
        <w:t>30m</w:t>
      </w:r>
      <w:r w:rsidRPr="00ED0486">
        <w:rPr>
          <w:rFonts w:ascii="Times New Roman" w:hAnsi="Times New Roman"/>
          <w:sz w:val="26"/>
          <w:szCs w:val="26"/>
          <w:vertAlign w:val="superscript"/>
          <w:lang w:val="fr-FR"/>
        </w:rPr>
        <w:t xml:space="preserve">2 </w:t>
      </w:r>
      <w:r w:rsidRPr="00ED0486">
        <w:rPr>
          <w:rFonts w:ascii="Times New Roman" w:hAnsi="Times New Roman"/>
          <w:sz w:val="26"/>
          <w:szCs w:val="26"/>
          <w:lang w:val="fr-FR"/>
        </w:rPr>
        <w:softHyphen/>
      </w:r>
      <w:r w:rsidRPr="00ED0486">
        <w:rPr>
          <w:rFonts w:ascii="Times New Roman" w:hAnsi="Times New Roman"/>
          <w:sz w:val="26"/>
          <w:szCs w:val="26"/>
          <w:lang w:val="fr-FR"/>
        </w:rPr>
        <w:softHyphen/>
        <w:t>đến 66,3 m</w:t>
      </w:r>
      <w:r w:rsidRPr="00ED0486">
        <w:rPr>
          <w:rFonts w:ascii="Times New Roman" w:hAnsi="Times New Roman"/>
          <w:sz w:val="26"/>
          <w:szCs w:val="26"/>
          <w:vertAlign w:val="superscript"/>
          <w:lang w:val="fr-FR"/>
        </w:rPr>
        <w:t>2</w:t>
      </w:r>
      <w:r w:rsidRPr="00ED0486">
        <w:rPr>
          <w:rFonts w:ascii="Times New Roman" w:hAnsi="Times New Roman"/>
          <w:sz w:val="26"/>
          <w:szCs w:val="26"/>
          <w:lang w:val="fr-FR"/>
        </w:rPr>
        <w:t xml:space="preserve">) và 12 kiốt </w:t>
      </w:r>
      <w:r w:rsidRPr="00ED0486">
        <w:rPr>
          <w:rFonts w:ascii="Times New Roman" w:hAnsi="Times New Roman"/>
          <w:sz w:val="26"/>
          <w:szCs w:val="26"/>
          <w:lang w:val="pt-BR"/>
        </w:rPr>
        <w:t>và h</w:t>
      </w:r>
      <w:r w:rsidRPr="00ED0486">
        <w:rPr>
          <w:rFonts w:ascii="Times New Roman" w:hAnsi="Times New Roman"/>
          <w:color w:val="000000"/>
          <w:sz w:val="26"/>
          <w:szCs w:val="26"/>
          <w:lang w:val="pt-BR"/>
        </w:rPr>
        <w:t>ệ thống hạ tầng kỹ thuật ngoài nhà phụ trợ đi kèm.</w:t>
      </w:r>
      <w:r w:rsidRPr="00ED0486">
        <w:rPr>
          <w:rFonts w:ascii="Times New Roman" w:hAnsi="Times New Roman"/>
          <w:b/>
          <w:color w:val="000000"/>
          <w:sz w:val="26"/>
          <w:szCs w:val="26"/>
        </w:rPr>
        <w:t xml:space="preserve"> </w:t>
      </w:r>
    </w:p>
    <w:p w:rsidR="00182F92" w:rsidRDefault="00182F92" w:rsidP="00182F92">
      <w:pPr>
        <w:spacing w:before="60" w:after="60" w:line="400" w:lineRule="exact"/>
        <w:jc w:val="both"/>
        <w:rPr>
          <w:rFonts w:ascii="Times New Roman" w:hAnsi="Times New Roman"/>
          <w:color w:val="222222"/>
          <w:sz w:val="26"/>
          <w:szCs w:val="26"/>
          <w:lang w:val="en-US"/>
        </w:rPr>
      </w:pPr>
      <w:r>
        <w:rPr>
          <w:rFonts w:ascii="Times New Roman" w:hAnsi="Times New Roman"/>
          <w:color w:val="222222"/>
          <w:sz w:val="26"/>
          <w:szCs w:val="26"/>
        </w:rPr>
        <w:tab/>
      </w:r>
      <w:r>
        <w:rPr>
          <w:rFonts w:ascii="Times New Roman" w:hAnsi="Times New Roman"/>
          <w:color w:val="222222"/>
          <w:sz w:val="26"/>
          <w:szCs w:val="26"/>
          <w:lang w:val="en-US"/>
        </w:rPr>
        <w:t>+</w:t>
      </w:r>
      <w:r w:rsidRPr="00ED0486">
        <w:rPr>
          <w:rFonts w:ascii="Times New Roman" w:hAnsi="Times New Roman"/>
          <w:color w:val="222222"/>
          <w:sz w:val="26"/>
          <w:szCs w:val="26"/>
        </w:rPr>
        <w:t xml:space="preserve"> Tiếp tục khởi công xây dựng</w:t>
      </w:r>
      <w:r w:rsidRPr="00ED0486">
        <w:rPr>
          <w:rFonts w:ascii="Times New Roman" w:hAnsi="Times New Roman"/>
          <w:color w:val="222222"/>
          <w:sz w:val="26"/>
          <w:szCs w:val="26"/>
          <w:lang w:val="en-US"/>
        </w:rPr>
        <w:t xml:space="preserve"> trong quí II/2019</w:t>
      </w:r>
      <w:r>
        <w:rPr>
          <w:rFonts w:ascii="Times New Roman" w:hAnsi="Times New Roman"/>
          <w:color w:val="222222"/>
          <w:sz w:val="26"/>
          <w:szCs w:val="26"/>
          <w:lang w:val="en-US"/>
        </w:rPr>
        <w:t xml:space="preserve"> đối với</w:t>
      </w:r>
      <w:r w:rsidRPr="00ED0486">
        <w:rPr>
          <w:rFonts w:ascii="Times New Roman" w:hAnsi="Times New Roman"/>
          <w:color w:val="222222"/>
          <w:sz w:val="26"/>
          <w:szCs w:val="26"/>
        </w:rPr>
        <w:t xml:space="preserve"> 02 block E (E3,E4)</w:t>
      </w:r>
      <w:r w:rsidRPr="00ED0486">
        <w:rPr>
          <w:rFonts w:ascii="Times New Roman" w:hAnsi="Times New Roman"/>
          <w:color w:val="222222"/>
          <w:sz w:val="26"/>
          <w:szCs w:val="26"/>
          <w:lang w:val="en-US"/>
        </w:rPr>
        <w:t xml:space="preserve"> cao 12 tầng với tổng diện tích sàn 34.460m2;</w:t>
      </w:r>
      <w:r w:rsidRPr="00ED0486">
        <w:rPr>
          <w:rFonts w:ascii="Times New Roman" w:hAnsi="Times New Roman"/>
          <w:color w:val="222222"/>
          <w:sz w:val="26"/>
          <w:szCs w:val="26"/>
        </w:rPr>
        <w:t xml:space="preserve"> </w:t>
      </w:r>
      <w:r w:rsidRPr="00ED0486">
        <w:rPr>
          <w:rFonts w:ascii="Times New Roman" w:hAnsi="Times New Roman"/>
          <w:color w:val="222222"/>
          <w:sz w:val="26"/>
          <w:szCs w:val="26"/>
          <w:lang w:val="en-US"/>
        </w:rPr>
        <w:t>0</w:t>
      </w:r>
      <w:r w:rsidRPr="00ED0486">
        <w:rPr>
          <w:rFonts w:ascii="Times New Roman" w:hAnsi="Times New Roman"/>
          <w:color w:val="222222"/>
          <w:sz w:val="26"/>
          <w:szCs w:val="26"/>
        </w:rPr>
        <w:t xml:space="preserve">1 </w:t>
      </w:r>
      <w:r w:rsidRPr="00ED0486">
        <w:rPr>
          <w:rFonts w:ascii="Times New Roman" w:hAnsi="Times New Roman"/>
          <w:color w:val="222222"/>
          <w:sz w:val="26"/>
          <w:szCs w:val="26"/>
          <w:lang w:val="en-US"/>
        </w:rPr>
        <w:t xml:space="preserve">tòa </w:t>
      </w:r>
      <w:r w:rsidRPr="00ED0486">
        <w:rPr>
          <w:rFonts w:ascii="Times New Roman" w:hAnsi="Times New Roman"/>
          <w:color w:val="222222"/>
          <w:sz w:val="26"/>
          <w:szCs w:val="26"/>
        </w:rPr>
        <w:t>thương</w:t>
      </w:r>
      <w:r w:rsidRPr="00ED0486">
        <w:rPr>
          <w:rFonts w:ascii="Times New Roman" w:hAnsi="Times New Roman"/>
          <w:color w:val="222222"/>
          <w:sz w:val="26"/>
          <w:szCs w:val="26"/>
          <w:lang w:val="en-US"/>
        </w:rPr>
        <w:t xml:space="preserve"> m</w:t>
      </w:r>
      <w:r w:rsidRPr="00ED0486">
        <w:rPr>
          <w:rFonts w:ascii="Times New Roman" w:hAnsi="Times New Roman"/>
          <w:color w:val="222222"/>
          <w:sz w:val="26"/>
          <w:szCs w:val="26"/>
        </w:rPr>
        <w:t xml:space="preserve">ại </w:t>
      </w:r>
      <w:r w:rsidRPr="00ED0486">
        <w:rPr>
          <w:rFonts w:ascii="Times New Roman" w:hAnsi="Times New Roman"/>
          <w:color w:val="222222"/>
          <w:sz w:val="26"/>
          <w:szCs w:val="26"/>
          <w:lang w:val="en-US"/>
        </w:rPr>
        <w:t>(</w:t>
      </w:r>
      <w:r w:rsidRPr="00ED0486">
        <w:rPr>
          <w:rFonts w:ascii="Times New Roman" w:hAnsi="Times New Roman"/>
          <w:color w:val="222222"/>
          <w:sz w:val="26"/>
          <w:szCs w:val="26"/>
        </w:rPr>
        <w:t>bl</w:t>
      </w:r>
      <w:r w:rsidRPr="00ED0486">
        <w:rPr>
          <w:rFonts w:ascii="Times New Roman" w:hAnsi="Times New Roman"/>
          <w:color w:val="222222"/>
          <w:sz w:val="26"/>
          <w:szCs w:val="26"/>
          <w:lang w:val="en-US"/>
        </w:rPr>
        <w:t>o</w:t>
      </w:r>
      <w:r w:rsidRPr="00ED0486">
        <w:rPr>
          <w:rFonts w:ascii="Times New Roman" w:hAnsi="Times New Roman"/>
          <w:color w:val="222222"/>
          <w:sz w:val="26"/>
          <w:szCs w:val="26"/>
        </w:rPr>
        <w:t>ck B</w:t>
      </w:r>
      <w:r w:rsidRPr="00ED0486">
        <w:rPr>
          <w:rFonts w:ascii="Times New Roman" w:hAnsi="Times New Roman"/>
          <w:color w:val="222222"/>
          <w:sz w:val="26"/>
          <w:szCs w:val="26"/>
          <w:lang w:val="en-US"/>
        </w:rPr>
        <w:t>) có qui mô 15 tầng nổi, 1 tầng hầm với tổng diện tích 13.695m2.</w:t>
      </w:r>
    </w:p>
    <w:p w:rsidR="00182F92" w:rsidRPr="00ED0486" w:rsidRDefault="00182F92" w:rsidP="00182F92">
      <w:pPr>
        <w:spacing w:before="60" w:after="60" w:line="400" w:lineRule="exact"/>
        <w:jc w:val="both"/>
        <w:rPr>
          <w:rFonts w:ascii="Times New Roman" w:hAnsi="Times New Roman"/>
          <w:sz w:val="26"/>
          <w:szCs w:val="26"/>
          <w:lang w:val="en-US"/>
        </w:rPr>
      </w:pPr>
      <w:r>
        <w:rPr>
          <w:rFonts w:ascii="Times New Roman" w:hAnsi="Times New Roman"/>
          <w:color w:val="222222"/>
          <w:sz w:val="26"/>
          <w:szCs w:val="26"/>
          <w:lang w:val="en-US"/>
        </w:rPr>
        <w:tab/>
        <w:t>+ Hoàn thiện các thủ tục quy hoạch điều chỉnh, điều chỉnh giá bán, rà soát tối ưu hóa các khâu để xây dựng các block còn lại có hiệu quả cao.</w:t>
      </w:r>
    </w:p>
    <w:p w:rsidR="00182F92" w:rsidRPr="00ED0486" w:rsidRDefault="00182F92" w:rsidP="00182F92">
      <w:pPr>
        <w:spacing w:before="60" w:after="60" w:line="400" w:lineRule="exact"/>
        <w:ind w:firstLine="720"/>
        <w:jc w:val="both"/>
        <w:rPr>
          <w:rFonts w:ascii="Times New Roman" w:hAnsi="Times New Roman"/>
          <w:b/>
          <w:sz w:val="26"/>
          <w:szCs w:val="26"/>
          <w:lang w:val="en-US"/>
        </w:rPr>
      </w:pPr>
      <w:r>
        <w:rPr>
          <w:rFonts w:ascii="Times New Roman" w:hAnsi="Times New Roman"/>
          <w:b/>
          <w:i/>
          <w:sz w:val="26"/>
          <w:szCs w:val="26"/>
          <w:lang w:val="en-US"/>
        </w:rPr>
        <w:t xml:space="preserve">- </w:t>
      </w:r>
      <w:r w:rsidRPr="00ED0486">
        <w:rPr>
          <w:rFonts w:ascii="Times New Roman" w:hAnsi="Times New Roman"/>
          <w:b/>
          <w:i/>
          <w:sz w:val="26"/>
          <w:szCs w:val="26"/>
          <w:lang w:val="en-US"/>
        </w:rPr>
        <w:t>Dự án Khu đô thị mới Suối Cam (Đồng Xoài - Bình Phước):</w:t>
      </w:r>
      <w:r w:rsidRPr="00ED0486">
        <w:rPr>
          <w:rFonts w:ascii="Times New Roman" w:hAnsi="Times New Roman"/>
          <w:b/>
          <w:sz w:val="26"/>
          <w:szCs w:val="26"/>
          <w:lang w:val="en-US"/>
        </w:rPr>
        <w:t xml:space="preserve"> </w:t>
      </w:r>
      <w:r w:rsidRPr="00ED0486">
        <w:rPr>
          <w:rFonts w:ascii="Times New Roman" w:hAnsi="Times New Roman"/>
          <w:sz w:val="26"/>
          <w:szCs w:val="26"/>
          <w:lang w:val="en-US"/>
        </w:rPr>
        <w:t xml:space="preserve">Hoàn thiện các thủ </w:t>
      </w:r>
      <w:r w:rsidRPr="00ED0486">
        <w:rPr>
          <w:rFonts w:ascii="Times New Roman" w:hAnsi="Times New Roman"/>
          <w:sz w:val="26"/>
          <w:szCs w:val="26"/>
          <w:lang w:val="en-US"/>
        </w:rPr>
        <w:lastRenderedPageBreak/>
        <w:t>tục</w:t>
      </w:r>
      <w:r>
        <w:rPr>
          <w:rFonts w:ascii="Times New Roman" w:hAnsi="Times New Roman"/>
          <w:sz w:val="26"/>
          <w:szCs w:val="26"/>
          <w:lang w:val="en-US"/>
        </w:rPr>
        <w:t xml:space="preserve"> thực hiện</w:t>
      </w:r>
      <w:r w:rsidRPr="00ED0486">
        <w:rPr>
          <w:rFonts w:ascii="Times New Roman" w:hAnsi="Times New Roman"/>
          <w:sz w:val="26"/>
          <w:szCs w:val="26"/>
          <w:lang w:val="en-US"/>
        </w:rPr>
        <w:t xml:space="preserve"> </w:t>
      </w:r>
      <w:r>
        <w:rPr>
          <w:rFonts w:ascii="Times New Roman" w:hAnsi="Times New Roman"/>
          <w:sz w:val="26"/>
          <w:szCs w:val="26"/>
          <w:lang w:val="en-US"/>
        </w:rPr>
        <w:t>đấu thầu để được giao đồng chủ đầu tư Dự án với diện tích 159</w:t>
      </w:r>
      <w:proofErr w:type="gramStart"/>
      <w:r>
        <w:rPr>
          <w:rFonts w:ascii="Times New Roman" w:hAnsi="Times New Roman"/>
          <w:sz w:val="26"/>
          <w:szCs w:val="26"/>
          <w:lang w:val="en-US"/>
        </w:rPr>
        <w:t>,89</w:t>
      </w:r>
      <w:proofErr w:type="gramEnd"/>
      <w:r>
        <w:rPr>
          <w:rFonts w:ascii="Times New Roman" w:hAnsi="Times New Roman"/>
          <w:sz w:val="26"/>
          <w:szCs w:val="26"/>
          <w:lang w:val="en-US"/>
        </w:rPr>
        <w:t xml:space="preserve"> ha.</w:t>
      </w:r>
      <w:r w:rsidRPr="00ED0486">
        <w:rPr>
          <w:rFonts w:ascii="Times New Roman" w:hAnsi="Times New Roman"/>
          <w:sz w:val="26"/>
          <w:szCs w:val="26"/>
          <w:lang w:val="en-US"/>
        </w:rPr>
        <w:t xml:space="preserve"> Dự</w:t>
      </w:r>
      <w:r>
        <w:rPr>
          <w:rFonts w:ascii="Times New Roman" w:hAnsi="Times New Roman"/>
          <w:sz w:val="26"/>
          <w:szCs w:val="26"/>
          <w:lang w:val="en-US"/>
        </w:rPr>
        <w:t xml:space="preserve"> </w:t>
      </w:r>
      <w:proofErr w:type="gramStart"/>
      <w:r>
        <w:rPr>
          <w:rFonts w:ascii="Times New Roman" w:hAnsi="Times New Roman"/>
          <w:sz w:val="26"/>
          <w:szCs w:val="26"/>
          <w:lang w:val="en-US"/>
        </w:rPr>
        <w:t>án</w:t>
      </w:r>
      <w:proofErr w:type="gramEnd"/>
      <w:r>
        <w:rPr>
          <w:rFonts w:ascii="Times New Roman" w:hAnsi="Times New Roman"/>
          <w:sz w:val="26"/>
          <w:szCs w:val="26"/>
          <w:lang w:val="en-US"/>
        </w:rPr>
        <w:t xml:space="preserve"> </w:t>
      </w:r>
      <w:r w:rsidRPr="00ED0486">
        <w:rPr>
          <w:rFonts w:ascii="Times New Roman" w:hAnsi="Times New Roman"/>
          <w:sz w:val="26"/>
          <w:szCs w:val="26"/>
          <w:lang w:val="en-US"/>
        </w:rPr>
        <w:t>tiến hành kh</w:t>
      </w:r>
      <w:r>
        <w:rPr>
          <w:rFonts w:ascii="Times New Roman" w:hAnsi="Times New Roman"/>
          <w:sz w:val="26"/>
          <w:szCs w:val="26"/>
          <w:lang w:val="en-US"/>
        </w:rPr>
        <w:t>ởi</w:t>
      </w:r>
      <w:r w:rsidRPr="00ED0486">
        <w:rPr>
          <w:rFonts w:ascii="Times New Roman" w:hAnsi="Times New Roman"/>
          <w:sz w:val="26"/>
          <w:szCs w:val="26"/>
          <w:lang w:val="en-US"/>
        </w:rPr>
        <w:t xml:space="preserve"> công Quý I/2020.</w:t>
      </w:r>
    </w:p>
    <w:p w:rsidR="00182F92" w:rsidRPr="00ED0486" w:rsidRDefault="00182F92" w:rsidP="00182F92">
      <w:pPr>
        <w:spacing w:before="60" w:after="60" w:line="400" w:lineRule="exact"/>
        <w:ind w:firstLine="720"/>
        <w:jc w:val="both"/>
        <w:rPr>
          <w:rFonts w:ascii="Times New Roman" w:hAnsi="Times New Roman" w:cs="Times New Roman"/>
          <w:bCs/>
          <w:sz w:val="26"/>
          <w:szCs w:val="26"/>
          <w:lang w:val="en-US"/>
        </w:rPr>
      </w:pPr>
      <w:r>
        <w:rPr>
          <w:rFonts w:ascii="Times New Roman" w:hAnsi="Times New Roman"/>
          <w:b/>
          <w:i/>
          <w:sz w:val="26"/>
          <w:szCs w:val="26"/>
          <w:lang w:val="en-US"/>
        </w:rPr>
        <w:t xml:space="preserve">- </w:t>
      </w:r>
      <w:r w:rsidRPr="00ED0486">
        <w:rPr>
          <w:rFonts w:ascii="Times New Roman" w:hAnsi="Times New Roman"/>
          <w:b/>
          <w:i/>
          <w:sz w:val="26"/>
          <w:szCs w:val="26"/>
          <w:lang w:val="en-US"/>
        </w:rPr>
        <w:t xml:space="preserve">Dự </w:t>
      </w:r>
      <w:proofErr w:type="gramStart"/>
      <w:r w:rsidRPr="00ED0486">
        <w:rPr>
          <w:rFonts w:ascii="Times New Roman" w:hAnsi="Times New Roman"/>
          <w:b/>
          <w:i/>
          <w:sz w:val="26"/>
          <w:szCs w:val="26"/>
          <w:lang w:val="en-US"/>
        </w:rPr>
        <w:t>án</w:t>
      </w:r>
      <w:proofErr w:type="gramEnd"/>
      <w:r w:rsidRPr="00ED0486">
        <w:rPr>
          <w:rFonts w:ascii="Times New Roman" w:hAnsi="Times New Roman"/>
          <w:b/>
          <w:i/>
          <w:sz w:val="26"/>
          <w:szCs w:val="26"/>
          <w:lang w:val="en-US"/>
        </w:rPr>
        <w:t xml:space="preserve"> Khu du lịch cao cấp Trà Cổ</w:t>
      </w:r>
      <w:r w:rsidRPr="00ED0486">
        <w:rPr>
          <w:rFonts w:ascii="Times New Roman" w:hAnsi="Times New Roman"/>
          <w:i/>
          <w:sz w:val="26"/>
          <w:szCs w:val="26"/>
          <w:lang w:val="en-US"/>
        </w:rPr>
        <w:t>:</w:t>
      </w:r>
      <w:r w:rsidRPr="00ED0486">
        <w:rPr>
          <w:rFonts w:ascii="Times New Roman" w:hAnsi="Times New Roman" w:cs="Times New Roman"/>
          <w:bCs/>
          <w:sz w:val="26"/>
          <w:szCs w:val="26"/>
          <w:lang w:val="en-US"/>
        </w:rPr>
        <w:t xml:space="preserve"> Mở bán trong </w:t>
      </w:r>
      <w:r>
        <w:rPr>
          <w:rFonts w:ascii="Times New Roman" w:hAnsi="Times New Roman" w:cs="Times New Roman"/>
          <w:bCs/>
          <w:sz w:val="26"/>
          <w:szCs w:val="26"/>
          <w:lang w:val="en-US"/>
        </w:rPr>
        <w:t>cuối quí II</w:t>
      </w:r>
      <w:r w:rsidRPr="00ED0486">
        <w:rPr>
          <w:rFonts w:ascii="Times New Roman" w:hAnsi="Times New Roman" w:cs="Times New Roman"/>
          <w:bCs/>
          <w:sz w:val="26"/>
          <w:szCs w:val="26"/>
          <w:lang w:val="en-US"/>
        </w:rPr>
        <w:t xml:space="preserve">/2019 và tiêu thụ ít nhất 2/3 thành phẩm đối với phần </w:t>
      </w:r>
      <w:r>
        <w:rPr>
          <w:rFonts w:ascii="Times New Roman" w:hAnsi="Times New Roman" w:cs="Times New Roman"/>
          <w:bCs/>
          <w:sz w:val="26"/>
          <w:szCs w:val="26"/>
          <w:lang w:val="en-US"/>
        </w:rPr>
        <w:t xml:space="preserve">bất động sản </w:t>
      </w:r>
      <w:r w:rsidRPr="00ED0486">
        <w:rPr>
          <w:rFonts w:ascii="Times New Roman" w:hAnsi="Times New Roman" w:cs="Times New Roman"/>
          <w:bCs/>
          <w:sz w:val="26"/>
          <w:szCs w:val="26"/>
          <w:lang w:val="en-US"/>
        </w:rPr>
        <w:t>LICOGI 13 sở hữu.</w:t>
      </w:r>
    </w:p>
    <w:p w:rsidR="00182F92" w:rsidRPr="00ED0486" w:rsidRDefault="00182F92" w:rsidP="00182F92">
      <w:pPr>
        <w:spacing w:before="60" w:after="60" w:line="400" w:lineRule="exact"/>
        <w:ind w:firstLine="720"/>
        <w:jc w:val="both"/>
        <w:rPr>
          <w:rFonts w:ascii="Times New Roman" w:hAnsi="Times New Roman"/>
          <w:b/>
          <w:sz w:val="26"/>
          <w:szCs w:val="26"/>
          <w:lang w:val="en-US"/>
        </w:rPr>
      </w:pPr>
      <w:r>
        <w:rPr>
          <w:rFonts w:ascii="Times New Roman" w:hAnsi="Times New Roman"/>
          <w:b/>
          <w:sz w:val="26"/>
          <w:szCs w:val="26"/>
          <w:lang w:val="en-US"/>
        </w:rPr>
        <w:t xml:space="preserve">* </w:t>
      </w:r>
      <w:r w:rsidRPr="00ED0486">
        <w:rPr>
          <w:rFonts w:ascii="Times New Roman" w:hAnsi="Times New Roman"/>
          <w:b/>
          <w:sz w:val="26"/>
          <w:szCs w:val="26"/>
          <w:lang w:val="en-US"/>
        </w:rPr>
        <w:t xml:space="preserve">Đối với </w:t>
      </w:r>
      <w:r>
        <w:rPr>
          <w:rFonts w:ascii="Times New Roman" w:hAnsi="Times New Roman"/>
          <w:b/>
          <w:sz w:val="26"/>
          <w:szCs w:val="26"/>
          <w:lang w:val="en-US"/>
        </w:rPr>
        <w:t xml:space="preserve">các </w:t>
      </w:r>
      <w:r w:rsidRPr="00ED0486">
        <w:rPr>
          <w:rFonts w:ascii="Times New Roman" w:hAnsi="Times New Roman"/>
          <w:b/>
          <w:sz w:val="26"/>
          <w:szCs w:val="26"/>
          <w:lang w:val="en-US"/>
        </w:rPr>
        <w:t xml:space="preserve">Dự </w:t>
      </w:r>
      <w:proofErr w:type="gramStart"/>
      <w:r w:rsidRPr="00ED0486">
        <w:rPr>
          <w:rFonts w:ascii="Times New Roman" w:hAnsi="Times New Roman"/>
          <w:b/>
          <w:sz w:val="26"/>
          <w:szCs w:val="26"/>
          <w:lang w:val="en-US"/>
        </w:rPr>
        <w:t>án</w:t>
      </w:r>
      <w:proofErr w:type="gramEnd"/>
      <w:r w:rsidRPr="00ED0486">
        <w:rPr>
          <w:rFonts w:ascii="Times New Roman" w:hAnsi="Times New Roman"/>
          <w:b/>
          <w:sz w:val="26"/>
          <w:szCs w:val="26"/>
          <w:lang w:val="en-US"/>
        </w:rPr>
        <w:t xml:space="preserve"> năng lượng:</w:t>
      </w:r>
    </w:p>
    <w:p w:rsidR="00182F92" w:rsidRPr="00ED0486" w:rsidRDefault="00182F92" w:rsidP="00182F92">
      <w:pPr>
        <w:spacing w:before="60" w:after="60" w:line="400" w:lineRule="exact"/>
        <w:ind w:firstLine="720"/>
        <w:jc w:val="both"/>
        <w:rPr>
          <w:rFonts w:ascii="Times New Roman" w:hAnsi="Times New Roman"/>
          <w:sz w:val="26"/>
          <w:szCs w:val="26"/>
          <w:lang w:val="en-US"/>
        </w:rPr>
      </w:pPr>
      <w:r>
        <w:rPr>
          <w:rFonts w:ascii="Times New Roman" w:hAnsi="Times New Roman"/>
          <w:sz w:val="26"/>
          <w:szCs w:val="26"/>
          <w:lang w:val="en-US"/>
        </w:rPr>
        <w:t>-</w:t>
      </w:r>
      <w:r w:rsidRPr="00ED0486">
        <w:rPr>
          <w:rFonts w:ascii="Times New Roman" w:hAnsi="Times New Roman"/>
          <w:sz w:val="26"/>
          <w:szCs w:val="26"/>
          <w:lang w:val="en-US"/>
        </w:rPr>
        <w:t xml:space="preserve"> </w:t>
      </w:r>
      <w:r w:rsidRPr="00320436">
        <w:rPr>
          <w:rFonts w:ascii="Times New Roman" w:hAnsi="Times New Roman"/>
          <w:b/>
          <w:i/>
          <w:sz w:val="26"/>
          <w:szCs w:val="26"/>
          <w:lang w:val="en-US"/>
        </w:rPr>
        <w:t>Dự án Năng lượng mặt trời LIG</w:t>
      </w:r>
      <w:r w:rsidRPr="00320436">
        <w:rPr>
          <w:rFonts w:ascii="Times New Roman" w:hAnsi="Times New Roman"/>
          <w:b/>
          <w:i/>
          <w:sz w:val="26"/>
          <w:szCs w:val="26"/>
        </w:rPr>
        <w:t xml:space="preserve"> Quảng Trị</w:t>
      </w:r>
      <w:r w:rsidRPr="00ED0486">
        <w:rPr>
          <w:rFonts w:ascii="Times New Roman" w:hAnsi="Times New Roman"/>
          <w:sz w:val="26"/>
          <w:szCs w:val="26"/>
          <w:lang w:val="en-US"/>
        </w:rPr>
        <w:t xml:space="preserve">: Hoàn thành </w:t>
      </w:r>
      <w:r w:rsidRPr="00ED0486">
        <w:rPr>
          <w:rFonts w:ascii="Times New Roman" w:hAnsi="Times New Roman"/>
          <w:sz w:val="26"/>
          <w:szCs w:val="26"/>
        </w:rPr>
        <w:t xml:space="preserve">công tác </w:t>
      </w:r>
      <w:r w:rsidRPr="00ED0486">
        <w:rPr>
          <w:rFonts w:ascii="Times New Roman" w:hAnsi="Times New Roman"/>
          <w:sz w:val="26"/>
          <w:szCs w:val="26"/>
          <w:lang w:val="en-US"/>
        </w:rPr>
        <w:t>x</w:t>
      </w:r>
      <w:r w:rsidRPr="00ED0486">
        <w:rPr>
          <w:rFonts w:ascii="Times New Roman" w:hAnsi="Times New Roman"/>
          <w:sz w:val="26"/>
          <w:szCs w:val="26"/>
        </w:rPr>
        <w:t xml:space="preserve">ây dựng trước 30/4/2019 và vận hành thương mại trước 15/6/2019; </w:t>
      </w:r>
      <w:r w:rsidRPr="00ED0486">
        <w:rPr>
          <w:rFonts w:ascii="Times New Roman" w:hAnsi="Times New Roman"/>
          <w:sz w:val="26"/>
          <w:szCs w:val="26"/>
          <w:lang w:val="en-US"/>
        </w:rPr>
        <w:t>Thành lập công ty cổ phần Điện Mặt trời LIG Quảng Trị để vận hành, khai thác dự án</w:t>
      </w:r>
      <w:r>
        <w:rPr>
          <w:rFonts w:ascii="Times New Roman" w:hAnsi="Times New Roman"/>
          <w:sz w:val="26"/>
          <w:szCs w:val="26"/>
          <w:lang w:val="en-US"/>
        </w:rPr>
        <w:t xml:space="preserve"> sau đầu tư</w:t>
      </w:r>
      <w:r w:rsidRPr="00ED0486">
        <w:rPr>
          <w:rFonts w:ascii="Times New Roman" w:hAnsi="Times New Roman"/>
          <w:sz w:val="26"/>
          <w:szCs w:val="26"/>
          <w:lang w:val="en-US"/>
        </w:rPr>
        <w:t xml:space="preserve">. </w:t>
      </w:r>
      <w:r>
        <w:rPr>
          <w:rFonts w:ascii="Times New Roman" w:hAnsi="Times New Roman"/>
          <w:sz w:val="26"/>
          <w:szCs w:val="26"/>
          <w:lang w:val="en-US"/>
        </w:rPr>
        <w:softHyphen/>
      </w:r>
    </w:p>
    <w:p w:rsidR="00182F92" w:rsidRPr="00ED0486" w:rsidRDefault="00182F92" w:rsidP="00182F92">
      <w:pPr>
        <w:pStyle w:val="ListParagraph"/>
        <w:spacing w:before="60" w:after="60" w:line="400" w:lineRule="exact"/>
        <w:ind w:left="0" w:firstLine="720"/>
        <w:jc w:val="both"/>
        <w:rPr>
          <w:rFonts w:ascii="Times New Roman" w:hAnsi="Times New Roman"/>
          <w:sz w:val="26"/>
          <w:szCs w:val="26"/>
        </w:rPr>
      </w:pPr>
      <w:r>
        <w:rPr>
          <w:rFonts w:ascii="Times New Roman" w:hAnsi="Times New Roman"/>
          <w:sz w:val="26"/>
          <w:szCs w:val="26"/>
        </w:rPr>
        <w:t xml:space="preserve">- </w:t>
      </w:r>
      <w:r w:rsidRPr="00320436">
        <w:rPr>
          <w:rFonts w:ascii="Times New Roman" w:hAnsi="Times New Roman"/>
          <w:b/>
          <w:i/>
          <w:sz w:val="26"/>
          <w:szCs w:val="26"/>
        </w:rPr>
        <w:t>Dự án Sông Nhiệm 3</w:t>
      </w:r>
      <w:r w:rsidRPr="00ED0486">
        <w:rPr>
          <w:rFonts w:ascii="Times New Roman" w:hAnsi="Times New Roman"/>
          <w:sz w:val="26"/>
          <w:szCs w:val="26"/>
        </w:rPr>
        <w:t>: T</w:t>
      </w:r>
      <w:r w:rsidRPr="00ED0486">
        <w:rPr>
          <w:rFonts w:ascii="Times New Roman" w:hAnsi="Times New Roman"/>
          <w:bCs/>
          <w:sz w:val="26"/>
          <w:szCs w:val="26"/>
        </w:rPr>
        <w:t xml:space="preserve">riển khai khởi công cuối quí II/2019, </w:t>
      </w:r>
      <w:r w:rsidRPr="00ED0486">
        <w:rPr>
          <w:rFonts w:ascii="Times New Roman" w:hAnsi="Times New Roman"/>
          <w:sz w:val="26"/>
          <w:szCs w:val="26"/>
        </w:rPr>
        <w:t>vận hành phát điện tổ máy số 1 trong tháng 3/2021 và tổ máy số 2 trong tháng 4/2021.</w:t>
      </w:r>
    </w:p>
    <w:p w:rsidR="00182F92" w:rsidRDefault="00182F92" w:rsidP="00182F92">
      <w:pPr>
        <w:pStyle w:val="ListParagraph"/>
        <w:spacing w:before="60" w:after="60" w:line="400" w:lineRule="exact"/>
        <w:ind w:left="0" w:firstLine="720"/>
        <w:jc w:val="both"/>
        <w:rPr>
          <w:rFonts w:ascii="Times New Roman" w:hAnsi="Times New Roman"/>
          <w:sz w:val="26"/>
          <w:szCs w:val="26"/>
        </w:rPr>
      </w:pPr>
      <w:r>
        <w:rPr>
          <w:rFonts w:ascii="Times New Roman" w:hAnsi="Times New Roman"/>
          <w:sz w:val="26"/>
          <w:szCs w:val="26"/>
        </w:rPr>
        <w:t>-</w:t>
      </w:r>
      <w:r w:rsidRPr="00ED0486">
        <w:rPr>
          <w:rFonts w:ascii="Times New Roman" w:hAnsi="Times New Roman"/>
          <w:sz w:val="26"/>
          <w:szCs w:val="26"/>
        </w:rPr>
        <w:t xml:space="preserve"> </w:t>
      </w:r>
      <w:r w:rsidRPr="00320436">
        <w:rPr>
          <w:rFonts w:ascii="Times New Roman" w:hAnsi="Times New Roman"/>
          <w:b/>
          <w:i/>
          <w:sz w:val="26"/>
          <w:szCs w:val="26"/>
        </w:rPr>
        <w:t xml:space="preserve">Dự </w:t>
      </w:r>
      <w:proofErr w:type="gramStart"/>
      <w:r w:rsidRPr="00320436">
        <w:rPr>
          <w:rFonts w:ascii="Times New Roman" w:hAnsi="Times New Roman"/>
          <w:b/>
          <w:i/>
          <w:sz w:val="26"/>
          <w:szCs w:val="26"/>
        </w:rPr>
        <w:t>án</w:t>
      </w:r>
      <w:proofErr w:type="gramEnd"/>
      <w:r w:rsidRPr="00320436">
        <w:rPr>
          <w:rFonts w:ascii="Times New Roman" w:hAnsi="Times New Roman"/>
          <w:b/>
          <w:i/>
          <w:sz w:val="26"/>
          <w:szCs w:val="26"/>
        </w:rPr>
        <w:t xml:space="preserve"> Nậm Pàn 5</w:t>
      </w:r>
      <w:r w:rsidRPr="00ED0486">
        <w:rPr>
          <w:rFonts w:ascii="Times New Roman" w:hAnsi="Times New Roman"/>
          <w:sz w:val="26"/>
          <w:szCs w:val="26"/>
        </w:rPr>
        <w:t xml:space="preserve">: Tiếp tục hoàn tất các thủ tục cần thiết thực hiện thi công xây dựng để đảm bảo tiến độ hoàn thành phát điện trong quí I/2021. </w:t>
      </w:r>
    </w:p>
    <w:p w:rsidR="00182F92" w:rsidRPr="000F102A" w:rsidRDefault="00182F92" w:rsidP="00182F92">
      <w:pPr>
        <w:spacing w:before="100"/>
        <w:ind w:firstLine="720"/>
        <w:jc w:val="both"/>
        <w:rPr>
          <w:rFonts w:ascii="Times New Roman" w:hAnsi="Times New Roman" w:cs="Times New Roman"/>
          <w:b/>
          <w:color w:val="auto"/>
          <w:sz w:val="26"/>
          <w:szCs w:val="26"/>
          <w:lang w:val="en-US"/>
        </w:rPr>
      </w:pPr>
      <w:r w:rsidRPr="00EC0A6F">
        <w:rPr>
          <w:rFonts w:ascii="Times New Roman" w:hAnsi="Times New Roman" w:cs="Times New Roman"/>
          <w:b/>
          <w:color w:val="auto"/>
          <w:sz w:val="26"/>
          <w:szCs w:val="26"/>
          <w:lang w:val="en-US"/>
        </w:rPr>
        <w:t xml:space="preserve">4.2 </w:t>
      </w:r>
      <w:r w:rsidRPr="000F102A">
        <w:rPr>
          <w:rFonts w:ascii="Times New Roman" w:hAnsi="Times New Roman" w:cs="Times New Roman"/>
          <w:b/>
          <w:color w:val="auto"/>
          <w:sz w:val="26"/>
          <w:szCs w:val="26"/>
        </w:rPr>
        <w:t>Chiến lược phát triển trung và dài hạn</w:t>
      </w:r>
      <w:r w:rsidRPr="000F102A">
        <w:rPr>
          <w:rFonts w:ascii="Times New Roman" w:hAnsi="Times New Roman" w:cs="Times New Roman"/>
          <w:b/>
          <w:color w:val="auto"/>
          <w:sz w:val="26"/>
          <w:szCs w:val="26"/>
          <w:lang w:val="en-US"/>
        </w:rPr>
        <w:t>:</w:t>
      </w:r>
    </w:p>
    <w:p w:rsidR="00182F92" w:rsidRPr="00852FE3" w:rsidRDefault="00182F92" w:rsidP="00182F92">
      <w:pPr>
        <w:spacing w:before="100" w:line="252" w:lineRule="auto"/>
        <w:ind w:firstLine="720"/>
        <w:jc w:val="both"/>
        <w:rPr>
          <w:rFonts w:ascii="Times New Roman" w:hAnsi="Times New Roman" w:cs="Times New Roman"/>
          <w:color w:val="auto"/>
          <w:sz w:val="26"/>
          <w:szCs w:val="26"/>
        </w:rPr>
      </w:pPr>
      <w:r w:rsidRPr="000F102A">
        <w:rPr>
          <w:rFonts w:ascii="Times New Roman" w:hAnsi="Times New Roman" w:cs="Times New Roman"/>
          <w:color w:val="auto"/>
          <w:sz w:val="26"/>
          <w:szCs w:val="26"/>
          <w:lang w:val="en-US"/>
        </w:rPr>
        <w:t xml:space="preserve">- </w:t>
      </w:r>
      <w:r w:rsidRPr="000F102A">
        <w:rPr>
          <w:rFonts w:ascii="Times New Roman" w:hAnsi="Times New Roman" w:cs="Times New Roman"/>
          <w:color w:val="auto"/>
          <w:sz w:val="26"/>
          <w:szCs w:val="26"/>
        </w:rPr>
        <w:t xml:space="preserve">Trong vòng 3 đến 5 năm mức vốn hóa thị trường của công ty đạt khoảng </w:t>
      </w:r>
      <w:r w:rsidRPr="000F102A">
        <w:rPr>
          <w:rFonts w:ascii="Times New Roman" w:hAnsi="Times New Roman" w:cs="Times New Roman"/>
          <w:color w:val="auto"/>
          <w:sz w:val="26"/>
          <w:szCs w:val="26"/>
          <w:lang w:val="en-US"/>
        </w:rPr>
        <w:t>100</w:t>
      </w:r>
      <w:r w:rsidRPr="000F102A">
        <w:rPr>
          <w:rFonts w:ascii="Times New Roman" w:hAnsi="Times New Roman" w:cs="Times New Roman"/>
          <w:color w:val="auto"/>
          <w:sz w:val="26"/>
          <w:szCs w:val="26"/>
        </w:rPr>
        <w:t xml:space="preserve"> triệu USD với giá cổ phiếu đạt </w:t>
      </w:r>
      <w:r>
        <w:rPr>
          <w:rFonts w:ascii="Times New Roman" w:hAnsi="Times New Roman" w:cs="Times New Roman"/>
          <w:color w:val="auto"/>
          <w:sz w:val="26"/>
          <w:szCs w:val="26"/>
          <w:lang w:val="en-US"/>
        </w:rPr>
        <w:t>1</w:t>
      </w:r>
      <w:r w:rsidRPr="000F102A">
        <w:rPr>
          <w:rFonts w:ascii="Times New Roman" w:hAnsi="Times New Roman" w:cs="Times New Roman"/>
          <w:color w:val="auto"/>
          <w:sz w:val="26"/>
          <w:szCs w:val="26"/>
        </w:rPr>
        <w:t xml:space="preserve"> USD/1 cổ phiếu.</w:t>
      </w:r>
    </w:p>
    <w:p w:rsidR="00182F92" w:rsidRPr="00852FE3" w:rsidRDefault="00182F92" w:rsidP="00182F92">
      <w:pPr>
        <w:spacing w:before="100"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Chuyển đổi cơ cấu ngành nghề của Công ty dựa trên </w:t>
      </w:r>
      <w:r w:rsidRPr="00852FE3">
        <w:rPr>
          <w:rFonts w:ascii="Times New Roman" w:hAnsi="Times New Roman" w:cs="Times New Roman"/>
          <w:color w:val="auto"/>
          <w:sz w:val="26"/>
          <w:szCs w:val="26"/>
        </w:rPr>
        <w:t>2 đến 3 trụ cột để đảm bảo sự hài hòa, bền vững giữa hiệu quả hàng năm (</w:t>
      </w:r>
      <w:r w:rsidRPr="00852FE3">
        <w:rPr>
          <w:rFonts w:ascii="Times New Roman" w:hAnsi="Times New Roman" w:cs="Times New Roman"/>
          <w:i/>
          <w:color w:val="auto"/>
          <w:sz w:val="26"/>
          <w:szCs w:val="26"/>
        </w:rPr>
        <w:t>ngắn hạn</w:t>
      </w:r>
      <w:r w:rsidRPr="00852FE3">
        <w:rPr>
          <w:rFonts w:ascii="Times New Roman" w:hAnsi="Times New Roman" w:cs="Times New Roman"/>
          <w:color w:val="auto"/>
          <w:sz w:val="26"/>
          <w:szCs w:val="26"/>
        </w:rPr>
        <w:t>), 3-5 năm (</w:t>
      </w:r>
      <w:r w:rsidRPr="00852FE3">
        <w:rPr>
          <w:rFonts w:ascii="Times New Roman" w:hAnsi="Times New Roman" w:cs="Times New Roman"/>
          <w:i/>
          <w:color w:val="auto"/>
          <w:sz w:val="26"/>
          <w:szCs w:val="26"/>
        </w:rPr>
        <w:t>trung hạn</w:t>
      </w:r>
      <w:r w:rsidRPr="00852FE3">
        <w:rPr>
          <w:rFonts w:ascii="Times New Roman" w:hAnsi="Times New Roman" w:cs="Times New Roman"/>
          <w:color w:val="auto"/>
          <w:sz w:val="26"/>
          <w:szCs w:val="26"/>
        </w:rPr>
        <w:t>) và trên 5 năm (</w:t>
      </w:r>
      <w:r w:rsidRPr="00852FE3">
        <w:rPr>
          <w:rFonts w:ascii="Times New Roman" w:hAnsi="Times New Roman" w:cs="Times New Roman"/>
          <w:i/>
          <w:color w:val="auto"/>
          <w:sz w:val="26"/>
          <w:szCs w:val="26"/>
        </w:rPr>
        <w:t>dài hạn</w:t>
      </w:r>
      <w:r w:rsidRPr="00852FE3">
        <w:rPr>
          <w:rFonts w:ascii="Times New Roman" w:hAnsi="Times New Roman" w:cs="Times New Roman"/>
          <w:color w:val="auto"/>
          <w:sz w:val="26"/>
          <w:szCs w:val="26"/>
        </w:rPr>
        <w:t>), trong đó một trụ cột là ngành nghề truyền thống, các trụ cột còn lại là các ngành nghề phù hợp khác bổ trợ cho ngành nghề truyền thống</w:t>
      </w:r>
      <w:r w:rsidRPr="00852FE3">
        <w:rPr>
          <w:rFonts w:ascii="Times New Roman" w:hAnsi="Times New Roman" w:cs="Times New Roman"/>
          <w:color w:val="auto"/>
          <w:sz w:val="26"/>
          <w:szCs w:val="26"/>
          <w:lang w:val="en-US"/>
        </w:rPr>
        <w:t>.</w:t>
      </w:r>
    </w:p>
    <w:p w:rsidR="00182F92" w:rsidRPr="00852FE3" w:rsidRDefault="00182F92" w:rsidP="00182F92">
      <w:pPr>
        <w:spacing w:before="100" w:line="252" w:lineRule="auto"/>
        <w:ind w:firstLine="720"/>
        <w:jc w:val="both"/>
        <w:rPr>
          <w:rFonts w:ascii="Times New Roman" w:hAnsi="Times New Roman" w:cs="Times New Roman"/>
          <w:b/>
          <w:i/>
          <w:color w:val="auto"/>
          <w:sz w:val="26"/>
          <w:szCs w:val="26"/>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Xây dựng, thực hiện hệ thống quản trị phù hợp với chuẩn mực và thông lệ quốc tế, phù hợp với văn hóa Việt Nam.</w:t>
      </w:r>
    </w:p>
    <w:p w:rsidR="00182F92" w:rsidRPr="00852FE3" w:rsidRDefault="00182F92" w:rsidP="00182F92">
      <w:pPr>
        <w:spacing w:before="100"/>
        <w:ind w:firstLine="720"/>
        <w:jc w:val="both"/>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lang w:val="en-US"/>
        </w:rPr>
        <w:t xml:space="preserve">4.3 </w:t>
      </w:r>
      <w:r w:rsidRPr="00852FE3">
        <w:rPr>
          <w:rFonts w:ascii="Times New Roman" w:hAnsi="Times New Roman" w:cs="Times New Roman"/>
          <w:b/>
          <w:i/>
          <w:color w:val="auto"/>
          <w:sz w:val="26"/>
          <w:szCs w:val="26"/>
        </w:rPr>
        <w:t>Các mục tiêu phát triển bền vững (môi trường, xã hội và cộng đồng) và chương trình chính liên quan đến ngắn hạn và trung hạn của Công ty.</w:t>
      </w:r>
    </w:p>
    <w:p w:rsidR="00182F92" w:rsidRPr="00852FE3" w:rsidRDefault="00182F92" w:rsidP="00182F92">
      <w:pPr>
        <w:spacing w:before="100" w:line="252"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Mỗi năm giảm 1% chi phí năng lượng dựa trên chỉ số chi phí năng lượng/doanh </w:t>
      </w:r>
      <w:proofErr w:type="gramStart"/>
      <w:r w:rsidRPr="00852FE3">
        <w:rPr>
          <w:rFonts w:ascii="Times New Roman" w:hAnsi="Times New Roman" w:cs="Times New Roman"/>
          <w:i/>
          <w:color w:val="auto"/>
          <w:sz w:val="26"/>
          <w:szCs w:val="26"/>
          <w:lang w:val="en-US"/>
        </w:rPr>
        <w:t>thu</w:t>
      </w:r>
      <w:proofErr w:type="gramEnd"/>
      <w:r w:rsidRPr="00852FE3">
        <w:rPr>
          <w:rFonts w:ascii="Times New Roman" w:hAnsi="Times New Roman" w:cs="Times New Roman"/>
          <w:i/>
          <w:color w:val="auto"/>
          <w:sz w:val="26"/>
          <w:szCs w:val="26"/>
          <w:lang w:val="en-US"/>
        </w:rPr>
        <w:t xml:space="preserve"> từng lĩnh vực hoạt động.</w:t>
      </w:r>
    </w:p>
    <w:p w:rsidR="00182F92" w:rsidRPr="00852FE3" w:rsidRDefault="00182F92" w:rsidP="00182F92">
      <w:pPr>
        <w:spacing w:before="100" w:line="252"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Không để xảy ra các </w:t>
      </w:r>
      <w:proofErr w:type="gramStart"/>
      <w:r w:rsidRPr="00852FE3">
        <w:rPr>
          <w:rFonts w:ascii="Times New Roman" w:hAnsi="Times New Roman" w:cs="Times New Roman"/>
          <w:i/>
          <w:color w:val="auto"/>
          <w:sz w:val="26"/>
          <w:szCs w:val="26"/>
          <w:lang w:val="en-US"/>
        </w:rPr>
        <w:t>vi</w:t>
      </w:r>
      <w:proofErr w:type="gramEnd"/>
      <w:r w:rsidRPr="00852FE3">
        <w:rPr>
          <w:rFonts w:ascii="Times New Roman" w:hAnsi="Times New Roman" w:cs="Times New Roman"/>
          <w:i/>
          <w:color w:val="auto"/>
          <w:sz w:val="26"/>
          <w:szCs w:val="26"/>
          <w:lang w:val="en-US"/>
        </w:rPr>
        <w:t xml:space="preserve"> phạm về môi trường trong phạm vi toàn hệ thống.</w:t>
      </w:r>
    </w:p>
    <w:p w:rsidR="00182F92" w:rsidRPr="00852FE3" w:rsidRDefault="00182F92" w:rsidP="00182F92">
      <w:pPr>
        <w:spacing w:before="100" w:line="252"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 Tại các địa bàn Công ty có triển khai các công trình dự án: Tham gia thường xuyên các chương trình từ thiện, tình nguyện vì cộng đồng; Tăng tỷ lệ sử dụng </w:t>
      </w:r>
      <w:proofErr w:type="gramStart"/>
      <w:r w:rsidRPr="00852FE3">
        <w:rPr>
          <w:rFonts w:ascii="Times New Roman" w:hAnsi="Times New Roman" w:cs="Times New Roman"/>
          <w:i/>
          <w:color w:val="auto"/>
          <w:sz w:val="26"/>
          <w:szCs w:val="26"/>
          <w:lang w:val="en-US"/>
        </w:rPr>
        <w:t>lao</w:t>
      </w:r>
      <w:proofErr w:type="gramEnd"/>
      <w:r w:rsidRPr="00852FE3">
        <w:rPr>
          <w:rFonts w:ascii="Times New Roman" w:hAnsi="Times New Roman" w:cs="Times New Roman"/>
          <w:i/>
          <w:color w:val="auto"/>
          <w:sz w:val="26"/>
          <w:szCs w:val="26"/>
          <w:lang w:val="en-US"/>
        </w:rPr>
        <w:t xml:space="preserve"> động địa phương.  </w:t>
      </w:r>
    </w:p>
    <w:p w:rsidR="00182F92" w:rsidRPr="00852FE3" w:rsidRDefault="00182F92" w:rsidP="00182F92">
      <w:pPr>
        <w:spacing w:before="100"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b/>
          <w:color w:val="auto"/>
          <w:sz w:val="26"/>
          <w:szCs w:val="26"/>
          <w:lang w:val="en-US"/>
        </w:rPr>
        <w:t xml:space="preserve">5. </w:t>
      </w:r>
      <w:r w:rsidRPr="00852FE3">
        <w:rPr>
          <w:rFonts w:ascii="Times New Roman" w:hAnsi="Times New Roman" w:cs="Times New Roman"/>
          <w:b/>
          <w:color w:val="auto"/>
          <w:sz w:val="26"/>
          <w:szCs w:val="26"/>
        </w:rPr>
        <w:t>Các rủi ro</w:t>
      </w:r>
      <w:r w:rsidRPr="00852FE3">
        <w:rPr>
          <w:rFonts w:ascii="Times New Roman" w:hAnsi="Times New Roman" w:cs="Times New Roman"/>
          <w:b/>
          <w:color w:val="auto"/>
          <w:sz w:val="26"/>
          <w:szCs w:val="26"/>
          <w:lang w:val="en-US"/>
        </w:rPr>
        <w:t>:</w:t>
      </w:r>
      <w:r w:rsidRPr="00852FE3">
        <w:rPr>
          <w:rFonts w:ascii="Times New Roman" w:hAnsi="Times New Roman" w:cs="Times New Roman"/>
          <w:color w:val="auto"/>
          <w:sz w:val="26"/>
          <w:szCs w:val="26"/>
          <w:lang w:val="en-US"/>
        </w:rPr>
        <w:t xml:space="preserve"> </w:t>
      </w:r>
    </w:p>
    <w:p w:rsidR="00182F92" w:rsidRPr="00852FE3" w:rsidRDefault="00182F92" w:rsidP="00182F92">
      <w:pPr>
        <w:tabs>
          <w:tab w:val="left" w:pos="426"/>
        </w:tabs>
        <w:spacing w:before="100" w:line="252" w:lineRule="auto"/>
        <w:jc w:val="both"/>
        <w:rPr>
          <w:rFonts w:ascii="Times New Roman" w:hAnsi="Times New Roman" w:cs="Times New Roman"/>
          <w:color w:val="auto"/>
          <w:sz w:val="26"/>
          <w:szCs w:val="26"/>
        </w:rPr>
      </w:pPr>
      <w:bookmarkStart w:id="0" w:name="_Toc422320462"/>
      <w:bookmarkStart w:id="1" w:name="_Toc420933653"/>
      <w:r w:rsidRPr="00852FE3">
        <w:rPr>
          <w:rFonts w:ascii="Times New Roman" w:hAnsi="Times New Roman" w:cs="Times New Roman"/>
          <w:b/>
          <w:i/>
          <w:color w:val="auto"/>
          <w:sz w:val="26"/>
          <w:szCs w:val="26"/>
          <w:lang w:val="en-US"/>
        </w:rPr>
        <w:tab/>
      </w:r>
      <w:r w:rsidRPr="00852FE3">
        <w:rPr>
          <w:rFonts w:ascii="Times New Roman" w:hAnsi="Times New Roman" w:cs="Times New Roman"/>
          <w:b/>
          <w:i/>
          <w:color w:val="auto"/>
          <w:sz w:val="26"/>
          <w:szCs w:val="26"/>
          <w:lang w:val="en-US"/>
        </w:rPr>
        <w:tab/>
        <w:t xml:space="preserve">• </w:t>
      </w:r>
      <w:r w:rsidRPr="00852FE3">
        <w:rPr>
          <w:rFonts w:ascii="Times New Roman" w:hAnsi="Times New Roman" w:cs="Times New Roman"/>
          <w:b/>
          <w:i/>
          <w:color w:val="auto"/>
          <w:sz w:val="26"/>
          <w:szCs w:val="26"/>
        </w:rPr>
        <w:t>Rủi ro luật pháp</w:t>
      </w:r>
      <w:bookmarkEnd w:id="0"/>
      <w:bookmarkEnd w:id="1"/>
      <w:r w:rsidRPr="00852FE3">
        <w:rPr>
          <w:rFonts w:ascii="Times New Roman" w:hAnsi="Times New Roman" w:cs="Times New Roman"/>
          <w:b/>
          <w:i/>
          <w:color w:val="auto"/>
          <w:sz w:val="26"/>
          <w:szCs w:val="26"/>
        </w:rPr>
        <w:t xml:space="preserve">: </w:t>
      </w:r>
      <w:r w:rsidRPr="00852FE3">
        <w:rPr>
          <w:rFonts w:ascii="Times New Roman" w:hAnsi="Times New Roman" w:cs="Times New Roman"/>
          <w:color w:val="auto"/>
          <w:sz w:val="26"/>
          <w:szCs w:val="26"/>
        </w:rPr>
        <w:t>Là công ty đại chúng và niêm yết hoạt động chủ yếu trong lĩnh vực xây lắp</w:t>
      </w:r>
      <w:r>
        <w:rPr>
          <w:rFonts w:ascii="Times New Roman" w:hAnsi="Times New Roman" w:cs="Times New Roman"/>
          <w:color w:val="auto"/>
          <w:sz w:val="26"/>
          <w:szCs w:val="26"/>
          <w:lang w:val="en-US"/>
        </w:rPr>
        <w:t xml:space="preserve">, sản xuất công nghiệp, đầu tư </w:t>
      </w:r>
      <w:r w:rsidRPr="00852FE3">
        <w:rPr>
          <w:rFonts w:ascii="Times New Roman" w:hAnsi="Times New Roman" w:cs="Times New Roman"/>
          <w:color w:val="auto"/>
          <w:sz w:val="26"/>
          <w:szCs w:val="26"/>
        </w:rPr>
        <w:t>bất động sản, hoạt động của Công ty chịu sự điều chỉnh của nhiều văn bản luật: Luậ</w:t>
      </w:r>
      <w:r>
        <w:rPr>
          <w:rFonts w:ascii="Times New Roman" w:hAnsi="Times New Roman" w:cs="Times New Roman"/>
          <w:color w:val="auto"/>
          <w:sz w:val="26"/>
          <w:szCs w:val="26"/>
        </w:rPr>
        <w:t>t D</w:t>
      </w:r>
      <w:r w:rsidRPr="00852FE3">
        <w:rPr>
          <w:rFonts w:ascii="Times New Roman" w:hAnsi="Times New Roman" w:cs="Times New Roman"/>
          <w:color w:val="auto"/>
          <w:sz w:val="26"/>
          <w:szCs w:val="26"/>
        </w:rPr>
        <w:t>oanh nghiệp, Luậ</w:t>
      </w:r>
      <w:r>
        <w:rPr>
          <w:rFonts w:ascii="Times New Roman" w:hAnsi="Times New Roman" w:cs="Times New Roman"/>
          <w:color w:val="auto"/>
          <w:sz w:val="26"/>
          <w:szCs w:val="26"/>
        </w:rPr>
        <w:t>t C</w:t>
      </w:r>
      <w:r w:rsidRPr="00852FE3">
        <w:rPr>
          <w:rFonts w:ascii="Times New Roman" w:hAnsi="Times New Roman" w:cs="Times New Roman"/>
          <w:color w:val="auto"/>
          <w:sz w:val="26"/>
          <w:szCs w:val="26"/>
        </w:rPr>
        <w:t xml:space="preserve">hứng khoán, Luật </w:t>
      </w:r>
      <w:r>
        <w:rPr>
          <w:rFonts w:ascii="Times New Roman" w:hAnsi="Times New Roman" w:cs="Times New Roman"/>
          <w:color w:val="auto"/>
          <w:sz w:val="26"/>
          <w:szCs w:val="26"/>
          <w:lang w:val="en-US"/>
        </w:rPr>
        <w:t>Đ</w:t>
      </w:r>
      <w:r w:rsidRPr="00852FE3">
        <w:rPr>
          <w:rFonts w:ascii="Times New Roman" w:hAnsi="Times New Roman" w:cs="Times New Roman"/>
          <w:color w:val="auto"/>
          <w:sz w:val="26"/>
          <w:szCs w:val="26"/>
        </w:rPr>
        <w:t>ầu tư và các luật liên quan đến lĩnh vực, ngành nghề củ</w:t>
      </w:r>
      <w:r>
        <w:rPr>
          <w:rFonts w:ascii="Times New Roman" w:hAnsi="Times New Roman" w:cs="Times New Roman"/>
          <w:color w:val="auto"/>
          <w:sz w:val="26"/>
          <w:szCs w:val="26"/>
        </w:rPr>
        <w:t>a Công ty như:</w:t>
      </w:r>
      <w:r w:rsidRPr="00852FE3">
        <w:rPr>
          <w:rFonts w:ascii="Times New Roman" w:hAnsi="Times New Roman" w:cs="Times New Roman"/>
          <w:color w:val="auto"/>
          <w:sz w:val="26"/>
          <w:szCs w:val="26"/>
        </w:rPr>
        <w:t xml:space="preserve"> Luật Xây dựng, Luật Đất đai, Luật Nhà ở và Luật Kinh doanh Bất động sản ... cùng với đó là rất nhiều các văn bản dưới luật. Hiện nay, hệ thống pháp luật Việt Nam còn đang trong giai đoạn hoàn thiện, mặc dù các cơ quan quản lý đã rất nỗ lực nhưng hệ thống luật pháp vẫn còn thiếu chi tiết, thiếu đồng bộ, thường xuyên thay đổi các quy định, bên cạnh đó việc thực thi pháp luật trong một môi trường kinh doanh chưa đầy đủ yếu tố thị trường và một nền hành chính nhà nước chưa thực sự mạnh đã tạo ra các rủi ro không nhỏ về pháp lý cho doanh nghiệp khi quyết định đầu tư, triển khai các phương án kinh doanh.</w:t>
      </w:r>
    </w:p>
    <w:p w:rsidR="00182F92" w:rsidRPr="00852FE3" w:rsidRDefault="00182F92" w:rsidP="00182F92">
      <w:pPr>
        <w:tabs>
          <w:tab w:val="left" w:pos="426"/>
        </w:tabs>
        <w:spacing w:before="100" w:line="252" w:lineRule="auto"/>
        <w:jc w:val="both"/>
        <w:rPr>
          <w:rFonts w:ascii="Times New Roman" w:hAnsi="Times New Roman" w:cs="Times New Roman"/>
          <w:color w:val="auto"/>
          <w:sz w:val="26"/>
          <w:szCs w:val="26"/>
          <w:lang w:val="en-US"/>
        </w:rPr>
      </w:pPr>
      <w:r w:rsidRPr="00852FE3">
        <w:rPr>
          <w:rFonts w:ascii="Times New Roman" w:hAnsi="Times New Roman" w:cs="Times New Roman"/>
          <w:b/>
          <w:i/>
          <w:color w:val="auto"/>
          <w:sz w:val="26"/>
          <w:szCs w:val="26"/>
          <w:lang w:val="en-US"/>
        </w:rPr>
        <w:lastRenderedPageBreak/>
        <w:tab/>
      </w:r>
      <w:r w:rsidRPr="00852FE3">
        <w:rPr>
          <w:rFonts w:ascii="Times New Roman" w:hAnsi="Times New Roman" w:cs="Times New Roman"/>
          <w:b/>
          <w:i/>
          <w:color w:val="auto"/>
          <w:sz w:val="26"/>
          <w:szCs w:val="26"/>
          <w:lang w:val="en-US"/>
        </w:rPr>
        <w:tab/>
      </w:r>
      <w:r w:rsidRPr="000F102A">
        <w:rPr>
          <w:rFonts w:ascii="Times New Roman" w:hAnsi="Times New Roman" w:cs="Times New Roman"/>
          <w:b/>
          <w:i/>
          <w:color w:val="auto"/>
          <w:sz w:val="26"/>
          <w:szCs w:val="26"/>
          <w:lang w:val="en-US"/>
        </w:rPr>
        <w:t xml:space="preserve">• </w:t>
      </w:r>
      <w:r w:rsidRPr="000F102A">
        <w:rPr>
          <w:rFonts w:ascii="Times New Roman" w:hAnsi="Times New Roman" w:cs="Times New Roman"/>
          <w:b/>
          <w:i/>
          <w:color w:val="auto"/>
          <w:sz w:val="26"/>
          <w:szCs w:val="26"/>
        </w:rPr>
        <w:t>Rủi ro lạm phát</w:t>
      </w:r>
      <w:r w:rsidRPr="00852FE3">
        <w:rPr>
          <w:rFonts w:ascii="Times New Roman" w:hAnsi="Times New Roman" w:cs="Times New Roman"/>
          <w:b/>
          <w:i/>
          <w:color w:val="auto"/>
          <w:sz w:val="26"/>
          <w:szCs w:val="26"/>
        </w:rPr>
        <w:t>:</w:t>
      </w:r>
      <w:r w:rsidRPr="00852FE3">
        <w:rPr>
          <w:rFonts w:ascii="Times New Roman" w:hAnsi="Times New Roman" w:cs="Times New Roman"/>
          <w:color w:val="auto"/>
          <w:sz w:val="26"/>
          <w:szCs w:val="26"/>
        </w:rPr>
        <w:t xml:space="preserve"> Tỷ lệ lạm phát </w:t>
      </w:r>
      <w:r w:rsidRPr="00852FE3">
        <w:rPr>
          <w:rFonts w:ascii="Times New Roman" w:hAnsi="Times New Roman" w:cs="Times New Roman"/>
          <w:color w:val="auto"/>
          <w:sz w:val="26"/>
          <w:szCs w:val="26"/>
          <w:lang w:val="en-US"/>
        </w:rPr>
        <w:t>các năm gần đây</w:t>
      </w:r>
      <w:r w:rsidRPr="00852FE3">
        <w:rPr>
          <w:rFonts w:ascii="Times New Roman" w:hAnsi="Times New Roman" w:cs="Times New Roman"/>
          <w:color w:val="auto"/>
          <w:sz w:val="26"/>
          <w:szCs w:val="26"/>
        </w:rPr>
        <w:t xml:space="preserve"> đã được kiểm soát tốt. Dự đoán năm </w:t>
      </w:r>
      <w:r>
        <w:rPr>
          <w:rFonts w:ascii="Times New Roman" w:hAnsi="Times New Roman" w:cs="Times New Roman"/>
          <w:color w:val="auto"/>
          <w:sz w:val="26"/>
          <w:szCs w:val="26"/>
          <w:lang w:val="en-US"/>
        </w:rPr>
        <w:t>2019</w:t>
      </w:r>
      <w:r w:rsidRPr="00852FE3">
        <w:rPr>
          <w:rFonts w:ascii="Times New Roman" w:hAnsi="Times New Roman" w:cs="Times New Roman"/>
          <w:color w:val="auto"/>
          <w:sz w:val="26"/>
          <w:szCs w:val="26"/>
        </w:rPr>
        <w:t xml:space="preserve"> và các năm tiếp theo tỷ lệ lạm phát sẽ tiếp tục được kiểm soát nhờ các chính sách tài khóa, tiền tệ đồng bộ. Tuy nhiên vẫn có các nguy cơ làm tăng tỷ lệ lạm phát</w:t>
      </w:r>
      <w:r w:rsidRPr="00852FE3">
        <w:rPr>
          <w:rFonts w:ascii="Times New Roman" w:hAnsi="Times New Roman" w:cs="Times New Roman"/>
          <w:color w:val="auto"/>
          <w:sz w:val="26"/>
          <w:szCs w:val="26"/>
          <w:lang w:val="en-US"/>
        </w:rPr>
        <w:t xml:space="preserve"> như tỷ giá </w:t>
      </w:r>
      <w:r>
        <w:rPr>
          <w:rFonts w:ascii="Times New Roman" w:hAnsi="Times New Roman" w:cs="Times New Roman"/>
          <w:color w:val="auto"/>
          <w:sz w:val="26"/>
          <w:szCs w:val="26"/>
          <w:lang w:val="en-US"/>
        </w:rPr>
        <w:t>đô la Mỹ tăng</w:t>
      </w:r>
      <w:r w:rsidRPr="00852FE3">
        <w:rPr>
          <w:rFonts w:ascii="Times New Roman" w:hAnsi="Times New Roman" w:cs="Times New Roman"/>
          <w:color w:val="auto"/>
          <w:sz w:val="26"/>
          <w:szCs w:val="26"/>
          <w:lang w:val="en-US"/>
        </w:rPr>
        <w:t>, thâm hụt thương mại…</w:t>
      </w:r>
    </w:p>
    <w:p w:rsidR="00182F92" w:rsidRPr="00852FE3" w:rsidRDefault="00182F92" w:rsidP="00182F92">
      <w:pPr>
        <w:tabs>
          <w:tab w:val="left" w:pos="426"/>
        </w:tabs>
        <w:spacing w:before="120" w:line="252" w:lineRule="auto"/>
        <w:jc w:val="both"/>
        <w:rPr>
          <w:rFonts w:ascii="Times New Roman" w:hAnsi="Times New Roman" w:cs="Times New Roman"/>
          <w:color w:val="auto"/>
          <w:sz w:val="26"/>
          <w:szCs w:val="26"/>
        </w:rPr>
      </w:pPr>
      <w:r w:rsidRPr="00852FE3">
        <w:rPr>
          <w:rFonts w:ascii="Times New Roman" w:hAnsi="Times New Roman" w:cs="Times New Roman"/>
          <w:b/>
          <w:i/>
          <w:color w:val="auto"/>
          <w:sz w:val="26"/>
          <w:szCs w:val="26"/>
          <w:lang w:val="en-US"/>
        </w:rPr>
        <w:tab/>
      </w:r>
      <w:r w:rsidRPr="00852FE3">
        <w:rPr>
          <w:rFonts w:ascii="Times New Roman" w:hAnsi="Times New Roman" w:cs="Times New Roman"/>
          <w:b/>
          <w:i/>
          <w:color w:val="auto"/>
          <w:sz w:val="26"/>
          <w:szCs w:val="26"/>
          <w:lang w:val="en-US"/>
        </w:rPr>
        <w:tab/>
        <w:t xml:space="preserve">• </w:t>
      </w:r>
      <w:r w:rsidRPr="000F102A">
        <w:rPr>
          <w:rFonts w:ascii="Times New Roman" w:hAnsi="Times New Roman" w:cs="Times New Roman"/>
          <w:b/>
          <w:i/>
          <w:color w:val="auto"/>
          <w:sz w:val="26"/>
          <w:szCs w:val="26"/>
        </w:rPr>
        <w:t>Rủi ro về lãi suất:</w:t>
      </w:r>
      <w:r>
        <w:rPr>
          <w:rFonts w:ascii="Times New Roman" w:hAnsi="Times New Roman" w:cs="Times New Roman"/>
          <w:b/>
          <w:i/>
          <w:color w:val="auto"/>
          <w:sz w:val="26"/>
          <w:szCs w:val="26"/>
          <w:lang w:val="en-US"/>
        </w:rPr>
        <w:t xml:space="preserve"> </w:t>
      </w:r>
      <w:r w:rsidRPr="00852FE3">
        <w:rPr>
          <w:rFonts w:ascii="Times New Roman" w:hAnsi="Times New Roman" w:cs="Times New Roman"/>
          <w:color w:val="auto"/>
          <w:sz w:val="26"/>
          <w:szCs w:val="26"/>
        </w:rPr>
        <w:t>Trong năm 201</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rPr>
        <w:t>, lãi suất cho vay ổn định</w:t>
      </w:r>
      <w:r w:rsidRPr="00852FE3">
        <w:rPr>
          <w:rFonts w:ascii="Times New Roman" w:hAnsi="Times New Roman" w:cs="Times New Roman"/>
          <w:color w:val="auto"/>
          <w:sz w:val="26"/>
          <w:szCs w:val="26"/>
          <w:lang w:val="en-US"/>
        </w:rPr>
        <w:t xml:space="preserve">. Tuy nhiên Công ty chịu rủi ro về lãi suất do giá trị hợp lý của các luồng tiền trong tương lai của một công cụ tài chính sẽ biến động </w:t>
      </w:r>
      <w:proofErr w:type="gramStart"/>
      <w:r w:rsidRPr="00852FE3">
        <w:rPr>
          <w:rFonts w:ascii="Times New Roman" w:hAnsi="Times New Roman" w:cs="Times New Roman"/>
          <w:color w:val="auto"/>
          <w:sz w:val="26"/>
          <w:szCs w:val="26"/>
          <w:lang w:val="en-US"/>
        </w:rPr>
        <w:t>theo</w:t>
      </w:r>
      <w:proofErr w:type="gramEnd"/>
      <w:r w:rsidRPr="00852FE3">
        <w:rPr>
          <w:rFonts w:ascii="Times New Roman" w:hAnsi="Times New Roman" w:cs="Times New Roman"/>
          <w:color w:val="auto"/>
          <w:sz w:val="26"/>
          <w:szCs w:val="26"/>
          <w:lang w:val="en-US"/>
        </w:rPr>
        <w:t xml:space="preserve"> những thay đổi của của lãi suất thị trường khi Công ty có phát sinh các khoản vay và nợ chịu lãi suất thả nổi. </w:t>
      </w:r>
      <w:proofErr w:type="gramStart"/>
      <w:r w:rsidRPr="00852FE3">
        <w:rPr>
          <w:rFonts w:ascii="Times New Roman" w:hAnsi="Times New Roman" w:cs="Times New Roman"/>
          <w:color w:val="auto"/>
          <w:sz w:val="26"/>
          <w:szCs w:val="26"/>
          <w:lang w:val="en-US"/>
        </w:rPr>
        <w:t>Công ty quản lý rủi ro lãi suất bằng cách phân tích tình hình cạnh tranh trên thị trường để có được các lãi suất có lợi cho mục đích của Công ty.</w:t>
      </w:r>
      <w:proofErr w:type="gramEnd"/>
    </w:p>
    <w:p w:rsidR="00182F92" w:rsidRPr="00852FE3" w:rsidRDefault="00182F92" w:rsidP="00182F92">
      <w:pPr>
        <w:tabs>
          <w:tab w:val="left" w:pos="426"/>
        </w:tabs>
        <w:spacing w:before="100" w:line="252" w:lineRule="auto"/>
        <w:jc w:val="both"/>
        <w:rPr>
          <w:rFonts w:ascii="Times New Roman" w:hAnsi="Times New Roman" w:cs="Times New Roman"/>
          <w:b/>
          <w:i/>
          <w:color w:val="auto"/>
          <w:sz w:val="26"/>
          <w:szCs w:val="26"/>
        </w:rPr>
      </w:pPr>
      <w:bookmarkStart w:id="2" w:name="_Toc422320463"/>
      <w:bookmarkStart w:id="3" w:name="_Toc420933654"/>
      <w:r w:rsidRPr="00852FE3">
        <w:rPr>
          <w:rFonts w:ascii="Times New Roman" w:hAnsi="Times New Roman" w:cs="Times New Roman"/>
          <w:b/>
          <w:i/>
          <w:color w:val="auto"/>
          <w:sz w:val="26"/>
          <w:szCs w:val="26"/>
          <w:lang w:val="en-US"/>
        </w:rPr>
        <w:tab/>
      </w:r>
      <w:r w:rsidRPr="00852FE3">
        <w:rPr>
          <w:rFonts w:ascii="Times New Roman" w:hAnsi="Times New Roman" w:cs="Times New Roman"/>
          <w:b/>
          <w:i/>
          <w:color w:val="auto"/>
          <w:sz w:val="26"/>
          <w:szCs w:val="26"/>
          <w:lang w:val="en-US"/>
        </w:rPr>
        <w:tab/>
        <w:t xml:space="preserve">• </w:t>
      </w:r>
      <w:r w:rsidRPr="00852FE3">
        <w:rPr>
          <w:rFonts w:ascii="Times New Roman" w:hAnsi="Times New Roman" w:cs="Times New Roman"/>
          <w:b/>
          <w:i/>
          <w:color w:val="auto"/>
          <w:sz w:val="26"/>
          <w:szCs w:val="26"/>
        </w:rPr>
        <w:t>Rủi ro đặc thù ngành</w:t>
      </w:r>
      <w:bookmarkEnd w:id="2"/>
      <w:bookmarkEnd w:id="3"/>
      <w:r w:rsidRPr="00852FE3">
        <w:rPr>
          <w:rFonts w:ascii="Times New Roman" w:hAnsi="Times New Roman" w:cs="Times New Roman"/>
          <w:b/>
          <w:i/>
          <w:color w:val="auto"/>
          <w:sz w:val="26"/>
          <w:szCs w:val="26"/>
        </w:rPr>
        <w:t>:</w:t>
      </w:r>
    </w:p>
    <w:p w:rsidR="00182F92" w:rsidRPr="00852FE3" w:rsidRDefault="00182F92" w:rsidP="00182F92">
      <w:pPr>
        <w:tabs>
          <w:tab w:val="left" w:pos="426"/>
        </w:tabs>
        <w:spacing w:before="100" w:line="252" w:lineRule="auto"/>
        <w:jc w:val="both"/>
        <w:rPr>
          <w:rFonts w:ascii="Times New Roman" w:hAnsi="Times New Roman" w:cs="Times New Roman"/>
          <w:color w:val="auto"/>
          <w:sz w:val="26"/>
          <w:szCs w:val="26"/>
        </w:rPr>
      </w:pPr>
      <w:r w:rsidRPr="00852FE3">
        <w:rPr>
          <w:rFonts w:ascii="Times New Roman" w:hAnsi="Times New Roman" w:cs="Times New Roman"/>
          <w:b/>
          <w:i/>
          <w:color w:val="auto"/>
          <w:sz w:val="26"/>
          <w:szCs w:val="26"/>
          <w:lang w:val="en-US"/>
        </w:rPr>
        <w:tab/>
      </w:r>
      <w:r w:rsidRPr="00852FE3">
        <w:rPr>
          <w:rFonts w:ascii="Times New Roman" w:hAnsi="Times New Roman" w:cs="Times New Roman"/>
          <w:b/>
          <w:i/>
          <w:color w:val="auto"/>
          <w:sz w:val="26"/>
          <w:szCs w:val="26"/>
          <w:lang w:val="en-US"/>
        </w:rPr>
        <w:tab/>
        <w:t xml:space="preserve">- </w:t>
      </w:r>
      <w:r w:rsidRPr="00852FE3">
        <w:rPr>
          <w:rFonts w:ascii="Times New Roman" w:hAnsi="Times New Roman" w:cs="Times New Roman"/>
          <w:b/>
          <w:i/>
          <w:color w:val="auto"/>
          <w:sz w:val="26"/>
          <w:szCs w:val="26"/>
        </w:rPr>
        <w:t>Rủi ro về thanh toán:</w:t>
      </w:r>
      <w:r w:rsidRPr="00852FE3">
        <w:rPr>
          <w:rFonts w:ascii="Times New Roman" w:hAnsi="Times New Roman" w:cs="Times New Roman"/>
          <w:color w:val="auto"/>
          <w:sz w:val="26"/>
          <w:szCs w:val="26"/>
        </w:rPr>
        <w:t xml:space="preserve"> Trong lĩnh vực Xây dựng – Bất động sản đòi hỏi vốn lớn, </w:t>
      </w:r>
      <w:proofErr w:type="gramStart"/>
      <w:r w:rsidRPr="00852FE3">
        <w:rPr>
          <w:rFonts w:ascii="Times New Roman" w:hAnsi="Times New Roman" w:cs="Times New Roman"/>
          <w:color w:val="auto"/>
          <w:sz w:val="26"/>
          <w:szCs w:val="26"/>
        </w:rPr>
        <w:t>chu</w:t>
      </w:r>
      <w:proofErr w:type="gramEnd"/>
      <w:r w:rsidRPr="00852FE3">
        <w:rPr>
          <w:rFonts w:ascii="Times New Roman" w:hAnsi="Times New Roman" w:cs="Times New Roman"/>
          <w:color w:val="auto"/>
          <w:sz w:val="26"/>
          <w:szCs w:val="26"/>
        </w:rPr>
        <w:t xml:space="preserve"> kỳ kinh doanh kéo dài, việc nghiệm thu, bàn giao được thực hiện từng phần do đó các công ty trong ngành phải duy trì hệ số nợ cao và thời gian thanh toán kéo dài. Việc thực thi các chế tài đối với các hành vi vi phạm các điều khoản về thanh toán hợp đồng chưa đủ mạnh nên yếu tố này ảnh hưởng lớn đến hiệu quả cũng như các kế hoạch kinh doanh của doanh nghiệp.</w:t>
      </w:r>
    </w:p>
    <w:p w:rsidR="00182F92" w:rsidRPr="00852FE3" w:rsidRDefault="00182F92" w:rsidP="00182F92">
      <w:pPr>
        <w:tabs>
          <w:tab w:val="left" w:pos="426"/>
        </w:tabs>
        <w:spacing w:before="100" w:line="252" w:lineRule="auto"/>
        <w:jc w:val="both"/>
        <w:rPr>
          <w:rFonts w:ascii="Times New Roman" w:hAnsi="Times New Roman" w:cs="Times New Roman"/>
          <w:color w:val="auto"/>
          <w:sz w:val="26"/>
          <w:szCs w:val="26"/>
        </w:rPr>
      </w:pPr>
      <w:r w:rsidRPr="00852FE3">
        <w:rPr>
          <w:rFonts w:ascii="Times New Roman" w:hAnsi="Times New Roman" w:cs="Times New Roman"/>
          <w:b/>
          <w:i/>
          <w:color w:val="auto"/>
          <w:sz w:val="26"/>
          <w:szCs w:val="26"/>
          <w:lang w:val="en-US"/>
        </w:rPr>
        <w:tab/>
      </w:r>
      <w:r w:rsidRPr="00852FE3">
        <w:rPr>
          <w:rFonts w:ascii="Times New Roman" w:hAnsi="Times New Roman" w:cs="Times New Roman"/>
          <w:b/>
          <w:i/>
          <w:color w:val="auto"/>
          <w:sz w:val="26"/>
          <w:szCs w:val="26"/>
          <w:lang w:val="en-US"/>
        </w:rPr>
        <w:tab/>
        <w:t xml:space="preserve">- </w:t>
      </w:r>
      <w:r w:rsidRPr="00852FE3">
        <w:rPr>
          <w:rFonts w:ascii="Times New Roman" w:hAnsi="Times New Roman" w:cs="Times New Roman"/>
          <w:b/>
          <w:i/>
          <w:color w:val="auto"/>
          <w:sz w:val="26"/>
          <w:szCs w:val="26"/>
        </w:rPr>
        <w:t xml:space="preserve">Rủi ro về cạnh tranh: </w:t>
      </w:r>
      <w:r w:rsidRPr="00852FE3">
        <w:rPr>
          <w:rFonts w:ascii="Times New Roman" w:hAnsi="Times New Roman" w:cs="Times New Roman"/>
          <w:color w:val="auto"/>
          <w:sz w:val="26"/>
          <w:szCs w:val="26"/>
        </w:rPr>
        <w:t xml:space="preserve">Việt Nam đang hội nhập ngày càng sâu rộng vào kinh tế thế giới. Một trong các thách thức lớn nhất mà các doanh nghiệp Việt Nam phải đối mặt là việc phải cạnh tranh với các đối thủ mang tầm quốc tế có quy mô và hệ thống quản trị mạnh hơn rất nhiều. Nếu không có các chiến lược quản trị, phát triển nguồn lực phù hợp thì các doanh nghiệp Việt Nam khó có thể thắng trong các “cuộc chiến” không cân sức với các đối thủ mang tầm quốc tế. </w:t>
      </w:r>
    </w:p>
    <w:p w:rsidR="00182F92" w:rsidRPr="0058224E" w:rsidRDefault="00182F92" w:rsidP="00182F92">
      <w:pPr>
        <w:pStyle w:val="Heading2"/>
        <w:tabs>
          <w:tab w:val="left" w:pos="426"/>
        </w:tabs>
        <w:spacing w:before="100" w:line="252" w:lineRule="auto"/>
        <w:jc w:val="both"/>
        <w:rPr>
          <w:i/>
          <w:color w:val="auto"/>
          <w:sz w:val="26"/>
          <w:lang w:val="en-US"/>
        </w:rPr>
      </w:pPr>
      <w:r w:rsidRPr="0058224E">
        <w:rPr>
          <w:i/>
          <w:color w:val="auto"/>
          <w:sz w:val="26"/>
          <w:lang w:val="en-US"/>
        </w:rPr>
        <w:tab/>
      </w:r>
      <w:r w:rsidRPr="0058224E">
        <w:rPr>
          <w:i/>
          <w:color w:val="auto"/>
          <w:sz w:val="26"/>
          <w:lang w:val="en-US"/>
        </w:rPr>
        <w:tab/>
      </w:r>
      <w:r w:rsidRPr="0058224E">
        <w:rPr>
          <w:b w:val="0"/>
          <w:i/>
          <w:color w:val="auto"/>
          <w:sz w:val="26"/>
          <w:lang w:val="en-US"/>
        </w:rPr>
        <w:t xml:space="preserve">• </w:t>
      </w:r>
      <w:r w:rsidRPr="0058224E">
        <w:rPr>
          <w:i/>
          <w:color w:val="auto"/>
          <w:sz w:val="26"/>
          <w:lang w:val="en-US"/>
        </w:rPr>
        <w:t>Rủi ro từ môi trường:</w:t>
      </w:r>
    </w:p>
    <w:p w:rsidR="00182F92" w:rsidRPr="00852FE3" w:rsidRDefault="00182F92" w:rsidP="00182F92">
      <w:pPr>
        <w:spacing w:before="100" w:line="252" w:lineRule="auto"/>
        <w:ind w:firstLine="720"/>
        <w:jc w:val="both"/>
        <w:rPr>
          <w:rFonts w:ascii="Times New Roman" w:hAnsi="Times New Roman" w:cs="Times New Roman"/>
          <w:color w:val="auto"/>
          <w:sz w:val="26"/>
          <w:szCs w:val="26"/>
          <w:lang w:eastAsia="x-none"/>
        </w:rPr>
      </w:pPr>
      <w:r w:rsidRPr="00852FE3">
        <w:rPr>
          <w:rFonts w:ascii="Times New Roman" w:hAnsi="Times New Roman" w:cs="Times New Roman"/>
          <w:color w:val="auto"/>
          <w:sz w:val="26"/>
          <w:szCs w:val="26"/>
          <w:lang w:eastAsia="x-none"/>
        </w:rPr>
        <w:t>Mặc dù các hoạt động sản xuất kinh doanh của Công ty không chịu tác động trực tiếp từ rủi ro về môi trường như các ngành nghề sản xuất nông, lâm, ngư nghiệp  … Tuy nhiên rủi ro từ môi trường có thể ảnh hưởng đến hoạt động sản xuât kinh doanh thể hiện qua các mặt: thiếu hụt tài nguyên, gia tăng chi phí sử dụng tài nguyên, thiên tai có thể ảnh hưởng trực tiếp đến tiến độ, chất lượng, chi phí đầu tư xây dựng các công trình.</w:t>
      </w:r>
    </w:p>
    <w:p w:rsidR="00182F92" w:rsidRPr="00852FE3" w:rsidRDefault="00182F92" w:rsidP="00182F92">
      <w:pPr>
        <w:spacing w:before="100" w:line="252" w:lineRule="auto"/>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II. </w:t>
      </w:r>
      <w:r w:rsidRPr="00852FE3">
        <w:rPr>
          <w:rFonts w:ascii="Times New Roman" w:hAnsi="Times New Roman" w:cs="Times New Roman"/>
          <w:b/>
          <w:color w:val="auto"/>
          <w:sz w:val="26"/>
          <w:szCs w:val="26"/>
        </w:rPr>
        <w:t>Tình hình hoạt động trong năm</w:t>
      </w:r>
    </w:p>
    <w:p w:rsidR="00182F92" w:rsidRPr="00852FE3" w:rsidRDefault="00182F92" w:rsidP="00182F92">
      <w:pPr>
        <w:spacing w:before="120" w:line="252" w:lineRule="auto"/>
        <w:ind w:firstLine="720"/>
        <w:jc w:val="both"/>
        <w:rPr>
          <w:rFonts w:ascii="Times New Roman" w:hAnsi="Times New Roman" w:cs="Times New Roman"/>
          <w:b/>
          <w:i/>
          <w:color w:val="auto"/>
          <w:sz w:val="26"/>
          <w:szCs w:val="26"/>
        </w:rPr>
      </w:pPr>
      <w:r w:rsidRPr="00852FE3">
        <w:rPr>
          <w:rFonts w:ascii="Times New Roman" w:hAnsi="Times New Roman" w:cs="Times New Roman"/>
          <w:b/>
          <w:i/>
          <w:color w:val="auto"/>
          <w:sz w:val="26"/>
          <w:szCs w:val="26"/>
          <w:lang w:val="en-US"/>
        </w:rPr>
        <w:t xml:space="preserve">1. </w:t>
      </w:r>
      <w:r w:rsidRPr="00852FE3">
        <w:rPr>
          <w:rFonts w:ascii="Times New Roman" w:hAnsi="Times New Roman" w:cs="Times New Roman"/>
          <w:b/>
          <w:i/>
          <w:color w:val="auto"/>
          <w:sz w:val="26"/>
          <w:szCs w:val="26"/>
        </w:rPr>
        <w:t>Tình hình hoạt động sản xuất kinh doanh</w:t>
      </w:r>
    </w:p>
    <w:p w:rsidR="00182F92" w:rsidRPr="00852FE3" w:rsidRDefault="00182F92" w:rsidP="00182F92">
      <w:pPr>
        <w:autoSpaceDE w:val="0"/>
        <w:autoSpaceDN w:val="0"/>
        <w:adjustRightInd w:val="0"/>
        <w:spacing w:before="120"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b/>
          <w:i/>
          <w:color w:val="auto"/>
          <w:sz w:val="26"/>
          <w:szCs w:val="26"/>
          <w:lang w:val="en-US"/>
        </w:rPr>
        <w:t xml:space="preserve">a) </w:t>
      </w:r>
      <w:r w:rsidRPr="000F102A">
        <w:rPr>
          <w:rFonts w:ascii="Times New Roman" w:hAnsi="Times New Roman" w:cs="Times New Roman"/>
          <w:b/>
          <w:i/>
          <w:color w:val="auto"/>
          <w:sz w:val="26"/>
          <w:szCs w:val="26"/>
        </w:rPr>
        <w:t xml:space="preserve">Doanh </w:t>
      </w:r>
      <w:proofErr w:type="gramStart"/>
      <w:r w:rsidRPr="000F102A">
        <w:rPr>
          <w:rFonts w:ascii="Times New Roman" w:hAnsi="Times New Roman" w:cs="Times New Roman"/>
          <w:b/>
          <w:i/>
          <w:color w:val="auto"/>
          <w:sz w:val="26"/>
          <w:szCs w:val="26"/>
        </w:rPr>
        <w:t>thu</w:t>
      </w:r>
      <w:proofErr w:type="gramEnd"/>
      <w:r w:rsidRPr="000F102A">
        <w:rPr>
          <w:rFonts w:ascii="Times New Roman" w:hAnsi="Times New Roman" w:cs="Times New Roman"/>
          <w:b/>
          <w:i/>
          <w:color w:val="auto"/>
          <w:sz w:val="26"/>
          <w:szCs w:val="26"/>
        </w:rPr>
        <w:t xml:space="preserve"> hợp nhất</w:t>
      </w:r>
      <w:r w:rsidRPr="00852FE3">
        <w:rPr>
          <w:rFonts w:ascii="Times New Roman" w:hAnsi="Times New Roman" w:cs="Times New Roman"/>
          <w:b/>
          <w:i/>
          <w:color w:val="auto"/>
          <w:sz w:val="26"/>
          <w:szCs w:val="26"/>
          <w:lang w:val="en-US"/>
        </w:rPr>
        <w:t>:</w:t>
      </w:r>
      <w:r w:rsidRPr="00852FE3">
        <w:rPr>
          <w:rFonts w:ascii="Times New Roman" w:hAnsi="Times New Roman" w:cs="Times New Roman"/>
          <w:color w:val="auto"/>
          <w:sz w:val="26"/>
          <w:szCs w:val="26"/>
        </w:rPr>
        <w:t xml:space="preserve"> </w:t>
      </w:r>
      <w:r>
        <w:rPr>
          <w:rFonts w:ascii="Times New Roman" w:eastAsia="Times New Roman" w:hAnsi="Times New Roman" w:cs="Times New Roman"/>
          <w:b/>
          <w:color w:val="auto"/>
          <w:sz w:val="26"/>
          <w:szCs w:val="26"/>
          <w:lang w:val="en-US"/>
        </w:rPr>
        <w:t>1.714.268</w:t>
      </w:r>
      <w:r w:rsidRPr="00852FE3">
        <w:rPr>
          <w:rFonts w:ascii="Times New Roman" w:eastAsia="Times New Roman" w:hAnsi="Times New Roman" w:cs="Times New Roman"/>
          <w:b/>
          <w:color w:val="auto"/>
          <w:sz w:val="26"/>
          <w:szCs w:val="26"/>
        </w:rPr>
        <w:t xml:space="preserve"> triệu đồng</w:t>
      </w:r>
      <w:r w:rsidRPr="00852FE3">
        <w:rPr>
          <w:rFonts w:ascii="Times New Roman" w:hAnsi="Times New Roman" w:cs="Times New Roman"/>
          <w:color w:val="auto"/>
          <w:sz w:val="26"/>
          <w:szCs w:val="26"/>
        </w:rPr>
        <w:t xml:space="preserve"> bằng </w:t>
      </w:r>
      <w:r>
        <w:rPr>
          <w:rFonts w:ascii="Times New Roman" w:eastAsia="Times New Roman" w:hAnsi="Times New Roman" w:cs="Times New Roman"/>
          <w:b/>
          <w:color w:val="auto"/>
          <w:sz w:val="26"/>
          <w:szCs w:val="26"/>
          <w:lang w:val="en-US"/>
        </w:rPr>
        <w:t>132</w:t>
      </w:r>
      <w:r w:rsidRPr="00852FE3">
        <w:rPr>
          <w:rFonts w:ascii="Times New Roman" w:eastAsia="Times New Roman" w:hAnsi="Times New Roman" w:cs="Times New Roman"/>
          <w:b/>
          <w:color w:val="auto"/>
          <w:sz w:val="26"/>
          <w:szCs w:val="26"/>
        </w:rPr>
        <w:t>%</w:t>
      </w:r>
      <w:r w:rsidRPr="00852FE3">
        <w:rPr>
          <w:rFonts w:ascii="Times New Roman" w:hAnsi="Times New Roman" w:cs="Times New Roman"/>
          <w:color w:val="auto"/>
          <w:sz w:val="26"/>
          <w:szCs w:val="26"/>
        </w:rPr>
        <w:t xml:space="preserve"> kế hoạch năm.</w:t>
      </w:r>
      <w:r w:rsidRPr="00852FE3">
        <w:rPr>
          <w:rFonts w:ascii="Times New Roman" w:hAnsi="Times New Roman" w:cs="Times New Roman"/>
          <w:color w:val="auto"/>
          <w:sz w:val="26"/>
          <w:szCs w:val="26"/>
          <w:lang w:val="en-US"/>
        </w:rPr>
        <w:t xml:space="preserve"> Doanh </w:t>
      </w:r>
      <w:proofErr w:type="gramStart"/>
      <w:r w:rsidRPr="00852FE3">
        <w:rPr>
          <w:rFonts w:ascii="Times New Roman" w:hAnsi="Times New Roman" w:cs="Times New Roman"/>
          <w:color w:val="auto"/>
          <w:sz w:val="26"/>
          <w:szCs w:val="26"/>
          <w:lang w:val="en-US"/>
        </w:rPr>
        <w:t>thu</w:t>
      </w:r>
      <w:proofErr w:type="gramEnd"/>
      <w:r w:rsidRPr="00852FE3">
        <w:rPr>
          <w:rFonts w:ascii="Times New Roman" w:hAnsi="Times New Roman" w:cs="Times New Roman"/>
          <w:color w:val="auto"/>
          <w:sz w:val="26"/>
          <w:szCs w:val="26"/>
          <w:lang w:val="en-US"/>
        </w:rPr>
        <w:t xml:space="preserve"> theo lĩnh vực hoạt động của Công ty như sau:</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4"/>
        <w:gridCol w:w="1841"/>
        <w:gridCol w:w="1700"/>
        <w:gridCol w:w="1700"/>
        <w:gridCol w:w="1592"/>
      </w:tblGrid>
      <w:tr w:rsidR="00182F92" w:rsidRPr="00852FE3" w:rsidTr="006D03EA">
        <w:trPr>
          <w:trHeight w:val="435"/>
          <w:jc w:val="center"/>
        </w:trPr>
        <w:tc>
          <w:tcPr>
            <w:tcW w:w="26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Lĩnh vực</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7</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41355"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8</w:t>
            </w:r>
          </w:p>
        </w:tc>
      </w:tr>
      <w:tr w:rsidR="00182F92" w:rsidRPr="00852FE3" w:rsidTr="006D03EA">
        <w:trPr>
          <w:trHeight w:val="434"/>
          <w:jc w:val="center"/>
        </w:trPr>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widowControl/>
              <w:spacing w:line="276" w:lineRule="auto"/>
              <w:rPr>
                <w:rFonts w:ascii="Times New Roman" w:hAnsi="Times New Roman" w:cs="Times New Roman"/>
                <w:b/>
                <w:color w:val="auto"/>
                <w:sz w:val="26"/>
                <w:szCs w:val="26"/>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Giá trị</w:t>
            </w:r>
            <w:r w:rsidRPr="00852FE3">
              <w:rPr>
                <w:rFonts w:ascii="Times New Roman" w:hAnsi="Times New Roman" w:cs="Times New Roman"/>
                <w:b/>
                <w:color w:val="auto"/>
                <w:sz w:val="26"/>
                <w:szCs w:val="26"/>
                <w:lang w:val="en-US"/>
              </w:rPr>
              <w:t xml:space="preserve"> (Tr.đ)</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Tỷ trọng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Giá trị</w:t>
            </w:r>
            <w:r w:rsidRPr="00852FE3">
              <w:rPr>
                <w:rFonts w:ascii="Times New Roman" w:hAnsi="Times New Roman" w:cs="Times New Roman"/>
                <w:b/>
                <w:color w:val="auto"/>
                <w:sz w:val="26"/>
                <w:szCs w:val="26"/>
                <w:lang w:val="en-US"/>
              </w:rPr>
              <w:t xml:space="preserve"> </w:t>
            </w:r>
            <w:r>
              <w:rPr>
                <w:rFonts w:ascii="Times New Roman" w:hAnsi="Times New Roman" w:cs="Times New Roman"/>
                <w:b/>
                <w:color w:val="auto"/>
                <w:sz w:val="26"/>
                <w:szCs w:val="26"/>
                <w:lang w:val="en-US"/>
              </w:rPr>
              <w:t xml:space="preserve">          </w:t>
            </w:r>
            <w:r w:rsidRPr="00852FE3">
              <w:rPr>
                <w:rFonts w:ascii="Times New Roman" w:hAnsi="Times New Roman" w:cs="Times New Roman"/>
                <w:b/>
                <w:color w:val="auto"/>
                <w:sz w:val="26"/>
                <w:szCs w:val="26"/>
                <w:lang w:val="en-US"/>
              </w:rPr>
              <w:t>(Tr. đ)</w:t>
            </w:r>
          </w:p>
        </w:tc>
        <w:tc>
          <w:tcPr>
            <w:tcW w:w="1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Tỷ trọng (%)</w:t>
            </w:r>
          </w:p>
        </w:tc>
      </w:tr>
      <w:tr w:rsidR="00182F92" w:rsidRPr="00852FE3" w:rsidTr="006D03EA">
        <w:trPr>
          <w:jc w:val="center"/>
        </w:trPr>
        <w:tc>
          <w:tcPr>
            <w:tcW w:w="2654" w:type="dxa"/>
            <w:tcBorders>
              <w:top w:val="single" w:sz="4" w:space="0" w:color="000000"/>
              <w:left w:val="single" w:sz="4" w:space="0" w:color="000000"/>
              <w:bottom w:val="single" w:sz="4" w:space="0" w:color="000000"/>
              <w:right w:val="single" w:sz="4" w:space="0" w:color="000000"/>
            </w:tcBorders>
            <w:vAlign w:val="center"/>
            <w:hideMark/>
          </w:tcPr>
          <w:p w:rsidR="00182F92" w:rsidRPr="0086569A" w:rsidRDefault="00182F92" w:rsidP="006D03EA">
            <w:pPr>
              <w:spacing w:before="60" w:after="60" w:line="276"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Công trình xây lắp</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673.399</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56,72</w:t>
            </w:r>
          </w:p>
        </w:tc>
        <w:tc>
          <w:tcPr>
            <w:tcW w:w="1700" w:type="dxa"/>
            <w:tcBorders>
              <w:top w:val="single" w:sz="4" w:space="0" w:color="000000"/>
              <w:left w:val="single" w:sz="4" w:space="0" w:color="000000"/>
              <w:bottom w:val="single" w:sz="4" w:space="0" w:color="000000"/>
              <w:right w:val="single" w:sz="4" w:space="0" w:color="000000"/>
            </w:tcBorders>
            <w:vAlign w:val="center"/>
          </w:tcPr>
          <w:p w:rsidR="00182F92" w:rsidRPr="002C6626" w:rsidRDefault="00182F92" w:rsidP="006D03EA">
            <w:pPr>
              <w:spacing w:before="60" w:after="60" w:line="276" w:lineRule="auto"/>
              <w:jc w:val="right"/>
              <w:rPr>
                <w:rFonts w:ascii="Times New Roman" w:hAnsi="Times New Roman" w:cs="Times New Roman"/>
                <w:color w:val="auto"/>
                <w:sz w:val="26"/>
                <w:szCs w:val="26"/>
                <w:lang w:val="en-US"/>
              </w:rPr>
            </w:pPr>
            <w:r w:rsidRPr="002C6626">
              <w:rPr>
                <w:rFonts w:ascii="Times New Roman" w:hAnsi="Times New Roman" w:cs="Times New Roman"/>
                <w:color w:val="auto"/>
                <w:sz w:val="26"/>
                <w:szCs w:val="26"/>
                <w:lang w:val="en-US"/>
              </w:rPr>
              <w:t>1.323.044</w:t>
            </w:r>
          </w:p>
        </w:tc>
        <w:tc>
          <w:tcPr>
            <w:tcW w:w="1592"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77,18</w:t>
            </w:r>
          </w:p>
        </w:tc>
      </w:tr>
      <w:tr w:rsidR="00182F92" w:rsidRPr="00852FE3" w:rsidTr="006D03EA">
        <w:trPr>
          <w:jc w:val="center"/>
        </w:trPr>
        <w:tc>
          <w:tcPr>
            <w:tcW w:w="2654" w:type="dxa"/>
            <w:tcBorders>
              <w:top w:val="single" w:sz="4" w:space="0" w:color="000000"/>
              <w:left w:val="single" w:sz="4" w:space="0" w:color="000000"/>
              <w:bottom w:val="single" w:sz="4" w:space="0" w:color="000000"/>
              <w:right w:val="single" w:sz="4" w:space="0" w:color="000000"/>
            </w:tcBorders>
            <w:vAlign w:val="center"/>
            <w:hideMark/>
          </w:tcPr>
          <w:p w:rsidR="00182F92" w:rsidRPr="0086569A" w:rsidRDefault="00182F92" w:rsidP="006D03EA">
            <w:pPr>
              <w:spacing w:before="60" w:after="60" w:line="276" w:lineRule="auto"/>
              <w:jc w:val="both"/>
              <w:rPr>
                <w:rFonts w:ascii="Times New Roman" w:hAnsi="Times New Roman" w:cs="Times New Roman"/>
                <w:color w:val="auto"/>
                <w:sz w:val="26"/>
                <w:szCs w:val="26"/>
                <w:highlight w:val="yellow"/>
              </w:rPr>
            </w:pPr>
            <w:r w:rsidRPr="00852FE3">
              <w:rPr>
                <w:rFonts w:ascii="Times New Roman" w:hAnsi="Times New Roman" w:cs="Times New Roman"/>
                <w:color w:val="auto"/>
                <w:sz w:val="26"/>
                <w:szCs w:val="26"/>
              </w:rPr>
              <w:t xml:space="preserve">Bán hàng hóa </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190.867</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16,08</w:t>
            </w:r>
          </w:p>
        </w:tc>
        <w:tc>
          <w:tcPr>
            <w:tcW w:w="1700" w:type="dxa"/>
            <w:tcBorders>
              <w:top w:val="single" w:sz="4" w:space="0" w:color="000000"/>
              <w:left w:val="single" w:sz="4" w:space="0" w:color="000000"/>
              <w:bottom w:val="single" w:sz="4" w:space="0" w:color="000000"/>
              <w:right w:val="single" w:sz="4" w:space="0" w:color="000000"/>
            </w:tcBorders>
            <w:vAlign w:val="center"/>
          </w:tcPr>
          <w:p w:rsidR="00182F92" w:rsidRPr="002C6626" w:rsidRDefault="00182F92" w:rsidP="006D03EA">
            <w:pPr>
              <w:spacing w:before="60" w:after="60" w:line="276" w:lineRule="auto"/>
              <w:jc w:val="right"/>
              <w:rPr>
                <w:rFonts w:ascii="Times New Roman" w:hAnsi="Times New Roman" w:cs="Times New Roman"/>
                <w:color w:val="auto"/>
                <w:sz w:val="26"/>
                <w:szCs w:val="26"/>
                <w:lang w:val="en-US"/>
              </w:rPr>
            </w:pPr>
            <w:r w:rsidRPr="002C6626">
              <w:rPr>
                <w:rFonts w:ascii="Times New Roman" w:hAnsi="Times New Roman" w:cs="Times New Roman"/>
                <w:color w:val="auto"/>
                <w:sz w:val="26"/>
                <w:szCs w:val="26"/>
                <w:lang w:val="en-US"/>
              </w:rPr>
              <w:t>310.493</w:t>
            </w:r>
          </w:p>
        </w:tc>
        <w:tc>
          <w:tcPr>
            <w:tcW w:w="1592"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18,11</w:t>
            </w:r>
          </w:p>
        </w:tc>
      </w:tr>
      <w:tr w:rsidR="00182F92" w:rsidRPr="00852FE3" w:rsidTr="006D03EA">
        <w:trPr>
          <w:jc w:val="center"/>
        </w:trPr>
        <w:tc>
          <w:tcPr>
            <w:tcW w:w="265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Cung cấp dịch vụ</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237.721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20,02</w:t>
            </w:r>
          </w:p>
        </w:tc>
        <w:tc>
          <w:tcPr>
            <w:tcW w:w="1700" w:type="dxa"/>
            <w:tcBorders>
              <w:top w:val="single" w:sz="4" w:space="0" w:color="000000"/>
              <w:left w:val="single" w:sz="4" w:space="0" w:color="000000"/>
              <w:bottom w:val="single" w:sz="4" w:space="0" w:color="000000"/>
              <w:right w:val="single" w:sz="4" w:space="0" w:color="000000"/>
            </w:tcBorders>
            <w:vAlign w:val="center"/>
          </w:tcPr>
          <w:p w:rsidR="00182F92" w:rsidRPr="002C6626" w:rsidRDefault="00182F92" w:rsidP="006D03EA">
            <w:pPr>
              <w:spacing w:before="60" w:after="60" w:line="276" w:lineRule="auto"/>
              <w:jc w:val="right"/>
              <w:rPr>
                <w:rFonts w:ascii="Times New Roman" w:hAnsi="Times New Roman" w:cs="Times New Roman"/>
                <w:color w:val="auto"/>
                <w:sz w:val="26"/>
                <w:szCs w:val="26"/>
                <w:lang w:val="en-US"/>
              </w:rPr>
            </w:pPr>
            <w:r w:rsidRPr="002C6626">
              <w:rPr>
                <w:rFonts w:ascii="Times New Roman" w:hAnsi="Times New Roman" w:cs="Times New Roman"/>
                <w:color w:val="auto"/>
                <w:sz w:val="26"/>
                <w:szCs w:val="26"/>
                <w:lang w:val="en-US"/>
              </w:rPr>
              <w:t>22.702</w:t>
            </w:r>
          </w:p>
        </w:tc>
        <w:tc>
          <w:tcPr>
            <w:tcW w:w="1592"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1,32</w:t>
            </w:r>
          </w:p>
        </w:tc>
      </w:tr>
      <w:tr w:rsidR="00182F92" w:rsidRPr="00852FE3" w:rsidTr="006D03EA">
        <w:trPr>
          <w:jc w:val="center"/>
        </w:trPr>
        <w:tc>
          <w:tcPr>
            <w:tcW w:w="265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Khác</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85.196</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7,18</w:t>
            </w:r>
          </w:p>
        </w:tc>
        <w:tc>
          <w:tcPr>
            <w:tcW w:w="1700" w:type="dxa"/>
            <w:tcBorders>
              <w:top w:val="single" w:sz="4" w:space="0" w:color="000000"/>
              <w:left w:val="single" w:sz="4" w:space="0" w:color="000000"/>
              <w:bottom w:val="single" w:sz="4" w:space="0" w:color="000000"/>
              <w:right w:val="single" w:sz="4" w:space="0" w:color="000000"/>
            </w:tcBorders>
            <w:vAlign w:val="center"/>
          </w:tcPr>
          <w:p w:rsidR="00182F92" w:rsidRPr="002C6626" w:rsidRDefault="00182F92" w:rsidP="006D03EA">
            <w:pPr>
              <w:spacing w:before="60" w:after="60" w:line="276" w:lineRule="auto"/>
              <w:jc w:val="right"/>
              <w:rPr>
                <w:rFonts w:ascii="Times New Roman" w:hAnsi="Times New Roman" w:cs="Times New Roman"/>
                <w:color w:val="auto"/>
                <w:sz w:val="26"/>
                <w:szCs w:val="26"/>
                <w:lang w:val="en-US"/>
              </w:rPr>
            </w:pPr>
            <w:r w:rsidRPr="002C6626">
              <w:rPr>
                <w:rFonts w:ascii="Times New Roman" w:hAnsi="Times New Roman" w:cs="Times New Roman"/>
                <w:color w:val="auto"/>
                <w:sz w:val="26"/>
                <w:szCs w:val="26"/>
                <w:lang w:val="en-US"/>
              </w:rPr>
              <w:t>58.029</w:t>
            </w:r>
          </w:p>
        </w:tc>
        <w:tc>
          <w:tcPr>
            <w:tcW w:w="1592"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3,39</w:t>
            </w:r>
          </w:p>
        </w:tc>
      </w:tr>
      <w:tr w:rsidR="00182F92" w:rsidRPr="00852FE3" w:rsidTr="006D03EA">
        <w:trPr>
          <w:jc w:val="center"/>
        </w:trPr>
        <w:tc>
          <w:tcPr>
            <w:tcW w:w="2654" w:type="dxa"/>
            <w:tcBorders>
              <w:top w:val="single" w:sz="4" w:space="0" w:color="000000"/>
              <w:left w:val="single" w:sz="4" w:space="0" w:color="000000"/>
              <w:bottom w:val="single" w:sz="4" w:space="0" w:color="000000"/>
              <w:right w:val="single" w:sz="4" w:space="0" w:color="000000"/>
            </w:tcBorders>
            <w:vAlign w:val="center"/>
            <w:hideMark/>
          </w:tcPr>
          <w:p w:rsidR="00182F92" w:rsidRPr="00741922" w:rsidRDefault="00182F92" w:rsidP="006D03EA">
            <w:pPr>
              <w:spacing w:before="60" w:after="60" w:line="276" w:lineRule="auto"/>
              <w:jc w:val="both"/>
              <w:rPr>
                <w:rFonts w:ascii="Times New Roman" w:hAnsi="Times New Roman" w:cs="Times New Roman"/>
                <w:b/>
                <w:color w:val="auto"/>
                <w:sz w:val="26"/>
                <w:szCs w:val="26"/>
                <w:lang w:val="en-US"/>
              </w:rPr>
            </w:pPr>
            <w:r w:rsidRPr="00741922">
              <w:rPr>
                <w:rFonts w:ascii="Times New Roman" w:hAnsi="Times New Roman" w:cs="Times New Roman"/>
                <w:b/>
                <w:color w:val="auto"/>
                <w:sz w:val="26"/>
                <w:szCs w:val="26"/>
              </w:rPr>
              <w:t>Tổng Doanh thu</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
                <w:color w:val="auto"/>
                <w:sz w:val="26"/>
                <w:szCs w:val="26"/>
                <w:lang w:val="en-US"/>
              </w:rPr>
              <w:t>1.187.183</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
                <w:color w:val="auto"/>
                <w:sz w:val="26"/>
                <w:szCs w:val="26"/>
              </w:rPr>
              <w:t>100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82F92" w:rsidRPr="002C6626" w:rsidRDefault="00182F92" w:rsidP="006D03EA">
            <w:pPr>
              <w:spacing w:before="60" w:after="60" w:line="276" w:lineRule="auto"/>
              <w:jc w:val="right"/>
              <w:rPr>
                <w:rFonts w:ascii="Times New Roman" w:hAnsi="Times New Roman" w:cs="Times New Roman"/>
                <w:b/>
                <w:color w:val="auto"/>
                <w:sz w:val="26"/>
                <w:szCs w:val="26"/>
                <w:lang w:val="en-US"/>
              </w:rPr>
            </w:pPr>
            <w:r w:rsidRPr="002C6626">
              <w:rPr>
                <w:rFonts w:ascii="Times New Roman" w:hAnsi="Times New Roman" w:cs="Times New Roman"/>
                <w:b/>
                <w:color w:val="auto"/>
                <w:sz w:val="26"/>
                <w:szCs w:val="26"/>
                <w:lang w:val="en-US"/>
              </w:rPr>
              <w:t>1.714.268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182F92" w:rsidRPr="00D96AB6" w:rsidRDefault="00182F92" w:rsidP="006D03EA">
            <w:pPr>
              <w:spacing w:before="60" w:after="60" w:line="276" w:lineRule="auto"/>
              <w:jc w:val="right"/>
              <w:rPr>
                <w:rFonts w:ascii="Times New Roman" w:hAnsi="Times New Roman" w:cs="Times New Roman"/>
                <w:b/>
                <w:color w:val="auto"/>
                <w:sz w:val="26"/>
                <w:szCs w:val="26"/>
                <w:lang w:val="en-US"/>
              </w:rPr>
            </w:pPr>
            <w:r w:rsidRPr="00D96AB6">
              <w:rPr>
                <w:rFonts w:ascii="Times New Roman" w:hAnsi="Times New Roman" w:cs="Times New Roman"/>
                <w:b/>
                <w:color w:val="auto"/>
                <w:sz w:val="26"/>
                <w:szCs w:val="26"/>
                <w:lang w:val="en-US"/>
              </w:rPr>
              <w:t>100</w:t>
            </w:r>
          </w:p>
        </w:tc>
      </w:tr>
    </w:tbl>
    <w:p w:rsidR="00182F92" w:rsidRDefault="00182F92" w:rsidP="006D03EA">
      <w:pPr>
        <w:autoSpaceDE w:val="0"/>
        <w:autoSpaceDN w:val="0"/>
        <w:adjustRightInd w:val="0"/>
        <w:spacing w:before="120" w:line="264" w:lineRule="auto"/>
        <w:ind w:firstLine="720"/>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lastRenderedPageBreak/>
        <w:t xml:space="preserve">Biểu đồ doanh </w:t>
      </w:r>
      <w:proofErr w:type="gramStart"/>
      <w:r w:rsidRPr="00852FE3">
        <w:rPr>
          <w:rFonts w:ascii="Times New Roman" w:hAnsi="Times New Roman" w:cs="Times New Roman"/>
          <w:color w:val="auto"/>
          <w:sz w:val="26"/>
          <w:szCs w:val="26"/>
          <w:lang w:val="en-US"/>
        </w:rPr>
        <w:t>thu</w:t>
      </w:r>
      <w:proofErr w:type="gramEnd"/>
      <w:r w:rsidRPr="00852FE3">
        <w:rPr>
          <w:rFonts w:ascii="Times New Roman" w:hAnsi="Times New Roman" w:cs="Times New Roman"/>
          <w:color w:val="auto"/>
          <w:sz w:val="26"/>
          <w:szCs w:val="26"/>
          <w:lang w:val="en-US"/>
        </w:rPr>
        <w:t xml:space="preserve"> năm 201</w:t>
      </w:r>
      <w:r>
        <w:rPr>
          <w:rFonts w:ascii="Times New Roman" w:hAnsi="Times New Roman" w:cs="Times New Roman"/>
          <w:color w:val="auto"/>
          <w:sz w:val="26"/>
          <w:szCs w:val="26"/>
          <w:lang w:val="en-US"/>
        </w:rPr>
        <w:t>7</w:t>
      </w:r>
      <w:r w:rsidRPr="00852FE3">
        <w:rPr>
          <w:rFonts w:ascii="Times New Roman" w:hAnsi="Times New Roman" w:cs="Times New Roman"/>
          <w:color w:val="auto"/>
          <w:sz w:val="26"/>
          <w:szCs w:val="26"/>
          <w:lang w:val="en-US"/>
        </w:rPr>
        <w:t xml:space="preserve"> – 201</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lang w:val="en-US"/>
        </w:rPr>
        <w:t xml:space="preserve"> theo từng lĩnh vực hoạt động:</w:t>
      </w:r>
    </w:p>
    <w:p w:rsidR="00182F92" w:rsidRPr="00852FE3" w:rsidRDefault="00182F92" w:rsidP="00182F92">
      <w:pPr>
        <w:autoSpaceDE w:val="0"/>
        <w:autoSpaceDN w:val="0"/>
        <w:adjustRightInd w:val="0"/>
        <w:spacing w:before="120" w:line="264" w:lineRule="auto"/>
        <w:jc w:val="both"/>
        <w:rPr>
          <w:rFonts w:ascii="Times New Roman" w:hAnsi="Times New Roman" w:cs="Times New Roman"/>
          <w:color w:val="auto"/>
          <w:sz w:val="26"/>
          <w:szCs w:val="26"/>
          <w:lang w:val="en-US"/>
        </w:rPr>
      </w:pPr>
      <w:bookmarkStart w:id="4" w:name="_GoBack"/>
      <w:r>
        <w:rPr>
          <w:rFonts w:ascii="Times New Roman" w:hAnsi="Times New Roman" w:cs="Times New Roman"/>
          <w:noProof/>
          <w:color w:val="auto"/>
          <w:sz w:val="26"/>
          <w:szCs w:val="26"/>
        </w:rPr>
        <w:drawing>
          <wp:inline distT="0" distB="0" distL="0" distR="0" wp14:anchorId="3341E56A" wp14:editId="020ADA05">
            <wp:extent cx="5734050" cy="3257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4"/>
    </w:p>
    <w:p w:rsidR="00182F92" w:rsidRDefault="00182F92" w:rsidP="00182F92">
      <w:pPr>
        <w:autoSpaceDE w:val="0"/>
        <w:autoSpaceDN w:val="0"/>
        <w:adjustRightInd w:val="0"/>
        <w:spacing w:before="120" w:line="264" w:lineRule="auto"/>
        <w:ind w:firstLine="720"/>
        <w:jc w:val="both"/>
        <w:rPr>
          <w:rFonts w:ascii="Times New Roman" w:hAnsi="Times New Roman" w:cs="Times New Roman"/>
          <w:color w:val="auto"/>
          <w:sz w:val="26"/>
          <w:szCs w:val="26"/>
          <w:lang w:val="en-US"/>
        </w:rPr>
      </w:pPr>
      <w:r w:rsidRPr="006720C4">
        <w:rPr>
          <w:rFonts w:ascii="Times New Roman" w:hAnsi="Times New Roman" w:cs="Times New Roman"/>
          <w:i/>
          <w:color w:val="auto"/>
          <w:sz w:val="26"/>
          <w:szCs w:val="26"/>
          <w:lang w:val="en-US"/>
        </w:rPr>
        <w:t xml:space="preserve">Doanh </w:t>
      </w:r>
      <w:proofErr w:type="gramStart"/>
      <w:r w:rsidRPr="006720C4">
        <w:rPr>
          <w:rFonts w:ascii="Times New Roman" w:hAnsi="Times New Roman" w:cs="Times New Roman"/>
          <w:i/>
          <w:color w:val="auto"/>
          <w:sz w:val="26"/>
          <w:szCs w:val="26"/>
          <w:lang w:val="en-US"/>
        </w:rPr>
        <w:t>thu</w:t>
      </w:r>
      <w:proofErr w:type="gramEnd"/>
      <w:r w:rsidRPr="006720C4">
        <w:rPr>
          <w:rFonts w:ascii="Times New Roman" w:hAnsi="Times New Roman" w:cs="Times New Roman"/>
          <w:i/>
          <w:color w:val="auto"/>
          <w:sz w:val="26"/>
          <w:szCs w:val="26"/>
          <w:lang w:val="en-US"/>
        </w:rPr>
        <w:t xml:space="preserve"> 2018 tăng so với doanh thu năm 2017 do doanh thu công trìn</w:t>
      </w:r>
      <w:r>
        <w:rPr>
          <w:rFonts w:ascii="Times New Roman" w:hAnsi="Times New Roman" w:cs="Times New Roman"/>
          <w:i/>
          <w:color w:val="auto"/>
          <w:sz w:val="26"/>
          <w:szCs w:val="26"/>
          <w:lang w:val="en-US"/>
        </w:rPr>
        <w:t>h</w:t>
      </w:r>
      <w:r w:rsidRPr="006720C4">
        <w:rPr>
          <w:rFonts w:ascii="Times New Roman" w:hAnsi="Times New Roman" w:cs="Times New Roman"/>
          <w:i/>
          <w:color w:val="auto"/>
          <w:sz w:val="26"/>
          <w:szCs w:val="26"/>
          <w:lang w:val="en-US"/>
        </w:rPr>
        <w:t xml:space="preserve"> xây dựng và doanh thu bán hàng tăng.</w:t>
      </w:r>
    </w:p>
    <w:p w:rsidR="00182F92" w:rsidRPr="00852FE3" w:rsidRDefault="00182F92" w:rsidP="00182F92">
      <w:pPr>
        <w:spacing w:before="120"/>
        <w:ind w:firstLine="720"/>
        <w:jc w:val="both"/>
        <w:rPr>
          <w:rFonts w:ascii="Times New Roman" w:hAnsi="Times New Roman" w:cs="Times New Roman"/>
          <w:b/>
          <w:bCs/>
          <w:i/>
          <w:iCs/>
          <w:color w:val="auto"/>
          <w:sz w:val="26"/>
          <w:szCs w:val="26"/>
          <w:lang w:val="en-US"/>
        </w:rPr>
      </w:pPr>
      <w:r>
        <w:rPr>
          <w:rFonts w:ascii="Times New Roman" w:hAnsi="Times New Roman" w:cs="Times New Roman"/>
          <w:b/>
          <w:bCs/>
          <w:i/>
          <w:iCs/>
          <w:noProof/>
          <w:color w:val="auto"/>
          <w:sz w:val="26"/>
          <w:szCs w:val="26"/>
        </w:rPr>
        <w:drawing>
          <wp:inline distT="0" distB="0" distL="0" distR="0" wp14:anchorId="755AA25E" wp14:editId="3113E4F7">
            <wp:extent cx="4838700" cy="2466975"/>
            <wp:effectExtent l="0" t="0" r="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2F92" w:rsidRDefault="00182F92" w:rsidP="00182F92">
      <w:pPr>
        <w:spacing w:before="120"/>
        <w:ind w:firstLine="720"/>
        <w:jc w:val="both"/>
        <w:rPr>
          <w:rFonts w:ascii="Times New Roman" w:hAnsi="Times New Roman" w:cs="Times New Roman"/>
          <w:i/>
          <w:color w:val="auto"/>
          <w:sz w:val="26"/>
          <w:szCs w:val="26"/>
          <w:lang w:val="en-US"/>
        </w:rPr>
      </w:pPr>
      <w:r w:rsidRPr="00852FE3">
        <w:rPr>
          <w:rFonts w:ascii="Times New Roman" w:hAnsi="Times New Roman" w:cs="Times New Roman"/>
          <w:b/>
          <w:bCs/>
          <w:i/>
          <w:iCs/>
          <w:color w:val="auto"/>
          <w:sz w:val="26"/>
          <w:szCs w:val="26"/>
          <w:lang w:val="en-US"/>
        </w:rPr>
        <w:t xml:space="preserve">b) </w:t>
      </w:r>
      <w:r w:rsidRPr="00852FE3">
        <w:rPr>
          <w:rFonts w:ascii="Times New Roman" w:hAnsi="Times New Roman" w:cs="Times New Roman"/>
          <w:b/>
          <w:i/>
          <w:color w:val="auto"/>
          <w:sz w:val="26"/>
          <w:szCs w:val="26"/>
          <w:highlight w:val="yellow"/>
        </w:rPr>
        <w:t>Lợi nhuận trước thuế hợp nhất</w:t>
      </w:r>
      <w:r w:rsidRPr="00852FE3">
        <w:rPr>
          <w:rFonts w:ascii="Times New Roman" w:hAnsi="Times New Roman" w:cs="Times New Roman"/>
          <w:b/>
          <w:i/>
          <w:color w:val="auto"/>
          <w:sz w:val="26"/>
          <w:szCs w:val="26"/>
          <w:lang w:val="en-US"/>
        </w:rPr>
        <w:t>:</w:t>
      </w:r>
      <w:r w:rsidRPr="00852FE3">
        <w:rPr>
          <w:rFonts w:ascii="Times New Roman" w:hAnsi="Times New Roman" w:cs="Times New Roman"/>
          <w:color w:val="auto"/>
          <w:sz w:val="26"/>
          <w:szCs w:val="26"/>
        </w:rPr>
        <w:t xml:space="preserve"> </w:t>
      </w:r>
      <w:r>
        <w:rPr>
          <w:rFonts w:ascii="Times New Roman" w:eastAsia="Times New Roman" w:hAnsi="Times New Roman" w:cs="Times New Roman"/>
          <w:b/>
          <w:color w:val="auto"/>
          <w:sz w:val="26"/>
          <w:szCs w:val="26"/>
          <w:lang w:val="en-US"/>
        </w:rPr>
        <w:t>37.906</w:t>
      </w:r>
      <w:r w:rsidRPr="00852FE3">
        <w:rPr>
          <w:rFonts w:ascii="Times New Roman" w:eastAsia="Times New Roman" w:hAnsi="Times New Roman" w:cs="Times New Roman"/>
          <w:b/>
          <w:color w:val="auto"/>
          <w:sz w:val="26"/>
          <w:szCs w:val="26"/>
        </w:rPr>
        <w:t xml:space="preserve"> triệu đồng</w:t>
      </w:r>
      <w:r w:rsidRPr="00852FE3">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lang w:val="en-US"/>
        </w:rPr>
        <w:t>đạt</w:t>
      </w:r>
      <w:r w:rsidRPr="00852FE3">
        <w:rPr>
          <w:rFonts w:ascii="Times New Roman" w:eastAsia="Times New Roman" w:hAnsi="Times New Roman" w:cs="Times New Roman"/>
          <w:color w:val="auto"/>
          <w:sz w:val="26"/>
          <w:szCs w:val="26"/>
        </w:rPr>
        <w:t xml:space="preserve"> </w:t>
      </w:r>
      <w:r>
        <w:rPr>
          <w:rFonts w:ascii="Times New Roman" w:eastAsia="Times New Roman" w:hAnsi="Times New Roman" w:cs="Times New Roman"/>
          <w:b/>
          <w:color w:val="auto"/>
          <w:sz w:val="26"/>
          <w:szCs w:val="26"/>
          <w:lang w:val="en-US"/>
        </w:rPr>
        <w:t>65</w:t>
      </w:r>
      <w:r w:rsidRPr="00852FE3">
        <w:rPr>
          <w:rFonts w:ascii="Times New Roman" w:eastAsia="Times New Roman" w:hAnsi="Times New Roman" w:cs="Times New Roman"/>
          <w:b/>
          <w:color w:val="auto"/>
          <w:sz w:val="26"/>
          <w:szCs w:val="26"/>
        </w:rPr>
        <w:t>%</w:t>
      </w:r>
      <w:r w:rsidRPr="00852FE3">
        <w:rPr>
          <w:rFonts w:ascii="Times New Roman" w:eastAsia="Times New Roman" w:hAnsi="Times New Roman" w:cs="Times New Roman"/>
          <w:b/>
          <w:color w:val="auto"/>
          <w:sz w:val="26"/>
          <w:szCs w:val="26"/>
          <w:lang w:val="en-US"/>
        </w:rPr>
        <w:t xml:space="preserve"> </w:t>
      </w:r>
      <w:r w:rsidRPr="00852FE3">
        <w:rPr>
          <w:rFonts w:ascii="Times New Roman" w:eastAsia="Times New Roman" w:hAnsi="Times New Roman" w:cs="Times New Roman"/>
          <w:color w:val="auto"/>
          <w:sz w:val="26"/>
          <w:szCs w:val="26"/>
          <w:lang w:val="en-US"/>
        </w:rPr>
        <w:t>kế hoạch</w:t>
      </w:r>
      <w:r w:rsidRPr="00852FE3">
        <w:rPr>
          <w:rFonts w:ascii="Times New Roman" w:hAnsi="Times New Roman" w:cs="Times New Roman"/>
          <w:color w:val="auto"/>
          <w:sz w:val="26"/>
          <w:szCs w:val="26"/>
        </w:rPr>
        <w:t>.</w:t>
      </w:r>
      <w:r w:rsidRPr="00852FE3">
        <w:rPr>
          <w:rFonts w:ascii="Times New Roman" w:hAnsi="Times New Roman" w:cs="Times New Roman"/>
          <w:color w:val="auto"/>
          <w:sz w:val="26"/>
          <w:szCs w:val="26"/>
          <w:lang w:val="en-US"/>
        </w:rPr>
        <w:t xml:space="preserve"> Lợi nhuận gộp từng lĩnh vực hoạt động của Công ty như sau:</w:t>
      </w:r>
      <w:r>
        <w:rPr>
          <w:rFonts w:ascii="Times New Roman" w:hAnsi="Times New Roman" w:cs="Times New Roman"/>
          <w:i/>
          <w:color w:val="auto"/>
          <w:sz w:val="26"/>
          <w:szCs w:val="26"/>
          <w:lang w:val="en-US"/>
        </w:rPr>
        <w:t xml:space="preserve">             </w:t>
      </w:r>
    </w:p>
    <w:p w:rsidR="00182F92" w:rsidRPr="00852FE3" w:rsidRDefault="00182F92" w:rsidP="00182F92">
      <w:pPr>
        <w:spacing w:before="120"/>
        <w:ind w:left="1440"/>
        <w:jc w:val="right"/>
        <w:rPr>
          <w:rFonts w:ascii="Times New Roman" w:hAnsi="Times New Roman" w:cs="Times New Roman"/>
          <w:i/>
          <w:color w:val="auto"/>
          <w:sz w:val="26"/>
          <w:szCs w:val="26"/>
          <w:lang w:val="en-US"/>
        </w:rPr>
      </w:pPr>
      <w:r>
        <w:rPr>
          <w:rFonts w:ascii="Times New Roman" w:hAnsi="Times New Roman" w:cs="Times New Roman"/>
          <w:i/>
          <w:color w:val="auto"/>
          <w:sz w:val="26"/>
          <w:szCs w:val="26"/>
          <w:lang w:val="en-US"/>
        </w:rPr>
        <w:t xml:space="preserve"> Đơn vị tính: </w:t>
      </w:r>
      <w:r w:rsidRPr="00852FE3">
        <w:rPr>
          <w:rFonts w:ascii="Times New Roman" w:hAnsi="Times New Roman" w:cs="Times New Roman"/>
          <w:i/>
          <w:color w:val="auto"/>
          <w:sz w:val="26"/>
          <w:szCs w:val="26"/>
          <w:lang w:val="en-US"/>
        </w:rPr>
        <w:t>Triệ</w:t>
      </w:r>
      <w:r>
        <w:rPr>
          <w:rFonts w:ascii="Times New Roman" w:hAnsi="Times New Roman" w:cs="Times New Roman"/>
          <w:i/>
          <w:color w:val="auto"/>
          <w:sz w:val="26"/>
          <w:szCs w:val="26"/>
          <w:lang w:val="en-US"/>
        </w:rPr>
        <w:t>u đồ</w:t>
      </w:r>
      <w:r w:rsidRPr="00852FE3">
        <w:rPr>
          <w:rFonts w:ascii="Times New Roman" w:hAnsi="Times New Roman" w:cs="Times New Roman"/>
          <w:i/>
          <w:color w:val="auto"/>
          <w:sz w:val="26"/>
          <w:szCs w:val="26"/>
          <w:lang w:val="en-US"/>
        </w:rPr>
        <w:t>ng</w:t>
      </w: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1"/>
        <w:gridCol w:w="1842"/>
        <w:gridCol w:w="1728"/>
        <w:gridCol w:w="1689"/>
        <w:gridCol w:w="1740"/>
      </w:tblGrid>
      <w:tr w:rsidR="00182F92" w:rsidRPr="00852FE3" w:rsidTr="006D03EA">
        <w:trPr>
          <w:trHeight w:val="435"/>
          <w:jc w:val="center"/>
        </w:trPr>
        <w:tc>
          <w:tcPr>
            <w:tcW w:w="25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Lĩnh vực hoạt động</w:t>
            </w: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B5E16"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7</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B5E16"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8</w:t>
            </w:r>
          </w:p>
        </w:tc>
      </w:tr>
      <w:tr w:rsidR="00182F92" w:rsidRPr="00852FE3" w:rsidTr="006D03EA">
        <w:trPr>
          <w:trHeight w:val="434"/>
          <w:jc w:val="center"/>
        </w:trPr>
        <w:tc>
          <w:tcPr>
            <w:tcW w:w="2511" w:type="dxa"/>
            <w:vMerge/>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widowControl/>
              <w:spacing w:line="276" w:lineRule="auto"/>
              <w:rPr>
                <w:rFonts w:ascii="Times New Roman" w:hAnsi="Times New Roman" w:cs="Times New Roman"/>
                <w:b/>
                <w:color w:val="auto"/>
                <w:sz w:val="26"/>
                <w:szCs w:val="26"/>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Giá trị</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Tỷ trọng (%)</w:t>
            </w:r>
          </w:p>
        </w:tc>
        <w:tc>
          <w:tcPr>
            <w:tcW w:w="1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Giá trị</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Tỷ trọng (%)</w:t>
            </w:r>
          </w:p>
        </w:tc>
      </w:tr>
      <w:tr w:rsidR="00182F92" w:rsidRPr="00852FE3" w:rsidTr="006D03EA">
        <w:trPr>
          <w:jc w:val="center"/>
        </w:trPr>
        <w:tc>
          <w:tcPr>
            <w:tcW w:w="2511" w:type="dxa"/>
            <w:tcBorders>
              <w:top w:val="single" w:sz="4" w:space="0" w:color="000000"/>
              <w:left w:val="single" w:sz="4" w:space="0" w:color="000000"/>
              <w:bottom w:val="single" w:sz="4" w:space="0" w:color="000000"/>
              <w:right w:val="single" w:sz="4" w:space="0" w:color="000000"/>
            </w:tcBorders>
            <w:vAlign w:val="center"/>
            <w:hideMark/>
          </w:tcPr>
          <w:p w:rsidR="00182F92" w:rsidRPr="00BC2CCB" w:rsidRDefault="00182F92" w:rsidP="006D03EA">
            <w:pPr>
              <w:spacing w:before="60" w:after="60" w:line="276" w:lineRule="auto"/>
              <w:rPr>
                <w:rFonts w:ascii="Times New Roman" w:hAnsi="Times New Roman" w:cs="Times New Roman"/>
                <w:color w:val="auto"/>
              </w:rPr>
            </w:pPr>
            <w:r w:rsidRPr="00BC2CCB">
              <w:rPr>
                <w:rFonts w:ascii="Times New Roman" w:hAnsi="Times New Roman" w:cs="Times New Roman"/>
                <w:color w:val="auto"/>
                <w:lang w:val="en-US"/>
              </w:rPr>
              <w:t>Công trình x</w:t>
            </w:r>
            <w:r w:rsidRPr="00BC2CCB">
              <w:rPr>
                <w:rFonts w:ascii="Times New Roman" w:hAnsi="Times New Roman" w:cs="Times New Roman"/>
                <w:color w:val="auto"/>
              </w:rPr>
              <w:t>ây lắp</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82F92" w:rsidRPr="00BC2CCB" w:rsidRDefault="00182F92" w:rsidP="006D03EA">
            <w:pPr>
              <w:spacing w:line="276" w:lineRule="auto"/>
              <w:jc w:val="right"/>
              <w:rPr>
                <w:rFonts w:ascii="Times New Roman" w:hAnsi="Times New Roman" w:cs="Times New Roman"/>
                <w:color w:val="auto"/>
                <w:lang w:val="en-US"/>
              </w:rPr>
            </w:pPr>
            <w:r w:rsidRPr="00BC2CCB">
              <w:rPr>
                <w:rFonts w:ascii="Times New Roman" w:hAnsi="Times New Roman" w:cs="Times New Roman"/>
                <w:color w:val="auto"/>
                <w:lang w:val="en-US"/>
              </w:rPr>
              <w:t>42.389</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182F92" w:rsidRPr="00BC2CCB" w:rsidRDefault="00182F92" w:rsidP="006D03EA">
            <w:pPr>
              <w:spacing w:line="276" w:lineRule="auto"/>
              <w:jc w:val="right"/>
              <w:rPr>
                <w:rFonts w:ascii="Times New Roman" w:hAnsi="Times New Roman" w:cs="Times New Roman"/>
                <w:color w:val="auto"/>
                <w:lang w:val="en-US"/>
              </w:rPr>
            </w:pPr>
            <w:r w:rsidRPr="00BC2CCB">
              <w:rPr>
                <w:rFonts w:ascii="Times New Roman" w:hAnsi="Times New Roman" w:cs="Times New Roman"/>
                <w:color w:val="auto"/>
                <w:lang w:val="en-US"/>
              </w:rPr>
              <w:t>50,44</w:t>
            </w:r>
          </w:p>
        </w:tc>
        <w:tc>
          <w:tcPr>
            <w:tcW w:w="1689" w:type="dxa"/>
            <w:tcBorders>
              <w:top w:val="single" w:sz="4" w:space="0" w:color="000000"/>
              <w:left w:val="single" w:sz="4" w:space="0" w:color="000000"/>
              <w:bottom w:val="single" w:sz="4" w:space="0" w:color="000000"/>
              <w:right w:val="single" w:sz="4" w:space="0" w:color="000000"/>
            </w:tcBorders>
            <w:vAlign w:val="center"/>
          </w:tcPr>
          <w:p w:rsidR="00182F92" w:rsidRPr="00BC2CCB" w:rsidRDefault="00182F92" w:rsidP="006D03EA">
            <w:pPr>
              <w:spacing w:line="276" w:lineRule="auto"/>
              <w:jc w:val="right"/>
              <w:rPr>
                <w:rFonts w:ascii="Times New Roman" w:hAnsi="Times New Roman" w:cs="Times New Roman"/>
                <w:color w:val="auto"/>
                <w:lang w:val="en-US"/>
              </w:rPr>
            </w:pPr>
            <w:r w:rsidRPr="00BC2CCB">
              <w:rPr>
                <w:rFonts w:ascii="Times New Roman" w:hAnsi="Times New Roman" w:cs="Times New Roman"/>
                <w:color w:val="auto"/>
                <w:lang w:val="en-US"/>
              </w:rPr>
              <w:t>84.854</w:t>
            </w:r>
          </w:p>
        </w:tc>
        <w:tc>
          <w:tcPr>
            <w:tcW w:w="1740" w:type="dxa"/>
            <w:tcBorders>
              <w:top w:val="single" w:sz="4" w:space="0" w:color="000000"/>
              <w:left w:val="single" w:sz="4" w:space="0" w:color="000000"/>
              <w:bottom w:val="single" w:sz="4" w:space="0" w:color="000000"/>
              <w:right w:val="single" w:sz="4" w:space="0" w:color="000000"/>
            </w:tcBorders>
            <w:vAlign w:val="center"/>
          </w:tcPr>
          <w:p w:rsidR="00182F92" w:rsidRPr="00BC2CCB" w:rsidRDefault="00182F92" w:rsidP="006D03EA">
            <w:pPr>
              <w:spacing w:line="276" w:lineRule="auto"/>
              <w:jc w:val="right"/>
              <w:rPr>
                <w:rFonts w:ascii="Times New Roman" w:hAnsi="Times New Roman" w:cs="Times New Roman"/>
                <w:color w:val="auto"/>
                <w:lang w:val="en-US"/>
              </w:rPr>
            </w:pPr>
            <w:r w:rsidRPr="00BC2CCB">
              <w:rPr>
                <w:rFonts w:ascii="Times New Roman" w:hAnsi="Times New Roman" w:cs="Times New Roman"/>
                <w:color w:val="auto"/>
                <w:lang w:val="en-US"/>
              </w:rPr>
              <w:t>72,50</w:t>
            </w:r>
          </w:p>
        </w:tc>
      </w:tr>
      <w:tr w:rsidR="00182F92" w:rsidRPr="00852FE3" w:rsidTr="006D03EA">
        <w:trPr>
          <w:jc w:val="center"/>
        </w:trPr>
        <w:tc>
          <w:tcPr>
            <w:tcW w:w="2511"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before="60" w:after="60" w:line="276" w:lineRule="auto"/>
              <w:rPr>
                <w:rFonts w:ascii="Times New Roman" w:hAnsi="Times New Roman" w:cs="Times New Roman"/>
                <w:color w:val="auto"/>
              </w:rPr>
            </w:pPr>
            <w:r w:rsidRPr="00373AD7">
              <w:rPr>
                <w:rFonts w:ascii="Times New Roman" w:hAnsi="Times New Roman" w:cs="Times New Roman"/>
                <w:color w:val="auto"/>
              </w:rPr>
              <w:t>Bán hàng hóa SP</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3.814</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4,54</w:t>
            </w:r>
          </w:p>
        </w:tc>
        <w:tc>
          <w:tcPr>
            <w:tcW w:w="1689"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1.981</w:t>
            </w:r>
          </w:p>
        </w:tc>
        <w:tc>
          <w:tcPr>
            <w:tcW w:w="1740"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1,69</w:t>
            </w:r>
          </w:p>
        </w:tc>
      </w:tr>
      <w:tr w:rsidR="00182F92" w:rsidRPr="00852FE3" w:rsidTr="006D03EA">
        <w:trPr>
          <w:jc w:val="center"/>
        </w:trPr>
        <w:tc>
          <w:tcPr>
            <w:tcW w:w="2511"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before="60" w:after="60" w:line="276" w:lineRule="auto"/>
              <w:rPr>
                <w:rFonts w:ascii="Times New Roman" w:hAnsi="Times New Roman" w:cs="Times New Roman"/>
                <w:color w:val="auto"/>
                <w:lang w:val="en-US"/>
              </w:rPr>
            </w:pPr>
            <w:r w:rsidRPr="00373AD7">
              <w:rPr>
                <w:rFonts w:ascii="Times New Roman" w:hAnsi="Times New Roman" w:cs="Times New Roman"/>
                <w:color w:val="auto"/>
                <w:lang w:val="en-US"/>
              </w:rPr>
              <w:t>Cung cấp dịch vụ</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29.662</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35,30</w:t>
            </w:r>
          </w:p>
        </w:tc>
        <w:tc>
          <w:tcPr>
            <w:tcW w:w="1689"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5.540</w:t>
            </w:r>
          </w:p>
        </w:tc>
        <w:tc>
          <w:tcPr>
            <w:tcW w:w="1740"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4,73</w:t>
            </w:r>
          </w:p>
        </w:tc>
      </w:tr>
      <w:tr w:rsidR="00182F92" w:rsidRPr="00852FE3" w:rsidTr="006D03EA">
        <w:trPr>
          <w:jc w:val="center"/>
        </w:trPr>
        <w:tc>
          <w:tcPr>
            <w:tcW w:w="2511"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before="60" w:after="60" w:line="276" w:lineRule="auto"/>
              <w:rPr>
                <w:rFonts w:ascii="Times New Roman" w:hAnsi="Times New Roman" w:cs="Times New Roman"/>
                <w:color w:val="auto"/>
              </w:rPr>
            </w:pPr>
            <w:r w:rsidRPr="00373AD7">
              <w:rPr>
                <w:rFonts w:ascii="Times New Roman" w:hAnsi="Times New Roman" w:cs="Times New Roman"/>
                <w:color w:val="auto"/>
              </w:rPr>
              <w:t>Khác</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8.17</w:t>
            </w:r>
            <w:r>
              <w:rPr>
                <w:rFonts w:ascii="Times New Roman" w:hAnsi="Times New Roman" w:cs="Times New Roman"/>
                <w:color w:val="auto"/>
                <w:lang w:val="en-US"/>
              </w:rPr>
              <w:t>5</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9,73</w:t>
            </w:r>
          </w:p>
        </w:tc>
        <w:tc>
          <w:tcPr>
            <w:tcW w:w="1689"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24.667</w:t>
            </w:r>
          </w:p>
        </w:tc>
        <w:tc>
          <w:tcPr>
            <w:tcW w:w="1740"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line="276" w:lineRule="auto"/>
              <w:jc w:val="right"/>
              <w:rPr>
                <w:rFonts w:ascii="Times New Roman" w:hAnsi="Times New Roman" w:cs="Times New Roman"/>
                <w:color w:val="auto"/>
                <w:lang w:val="en-US"/>
              </w:rPr>
            </w:pPr>
            <w:r w:rsidRPr="00373AD7">
              <w:rPr>
                <w:rFonts w:ascii="Times New Roman" w:hAnsi="Times New Roman" w:cs="Times New Roman"/>
                <w:color w:val="auto"/>
                <w:lang w:val="en-US"/>
              </w:rPr>
              <w:t>21,08</w:t>
            </w:r>
          </w:p>
        </w:tc>
      </w:tr>
      <w:tr w:rsidR="00182F92" w:rsidRPr="00852FE3" w:rsidTr="006D03EA">
        <w:trPr>
          <w:jc w:val="center"/>
        </w:trPr>
        <w:tc>
          <w:tcPr>
            <w:tcW w:w="2511"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b/>
                <w:color w:val="auto"/>
                <w:sz w:val="26"/>
                <w:szCs w:val="26"/>
              </w:rPr>
            </w:pPr>
            <w:r w:rsidRPr="00852FE3">
              <w:rPr>
                <w:rFonts w:ascii="Times New Roman" w:hAnsi="Times New Roman" w:cs="Times New Roman"/>
                <w:b/>
                <w:color w:val="auto"/>
                <w:sz w:val="26"/>
                <w:szCs w:val="26"/>
              </w:rPr>
              <w:t>Tổng lợi nhuận gộp</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82F92" w:rsidRPr="00373AD7" w:rsidRDefault="00182F92" w:rsidP="006D03EA">
            <w:pPr>
              <w:spacing w:before="60" w:after="60" w:line="276" w:lineRule="auto"/>
              <w:jc w:val="right"/>
              <w:rPr>
                <w:rFonts w:ascii="Times New Roman" w:hAnsi="Times New Roman" w:cs="Times New Roman"/>
                <w:b/>
                <w:bCs/>
                <w:color w:val="auto"/>
                <w:lang w:val="en-US"/>
              </w:rPr>
            </w:pPr>
            <w:r w:rsidRPr="00373AD7">
              <w:rPr>
                <w:rFonts w:ascii="Times New Roman" w:hAnsi="Times New Roman" w:cs="Times New Roman"/>
                <w:b/>
                <w:bCs/>
                <w:color w:val="auto"/>
                <w:lang w:val="en-US"/>
              </w:rPr>
              <w:t>84.0</w:t>
            </w:r>
            <w:r>
              <w:rPr>
                <w:rFonts w:ascii="Times New Roman" w:hAnsi="Times New Roman" w:cs="Times New Roman"/>
                <w:b/>
                <w:bCs/>
                <w:color w:val="auto"/>
                <w:lang w:val="en-US"/>
              </w:rPr>
              <w:t>40</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182F92" w:rsidRPr="00BC2CCB" w:rsidRDefault="00182F92" w:rsidP="006D03EA">
            <w:pPr>
              <w:spacing w:before="60" w:after="60" w:line="276" w:lineRule="auto"/>
              <w:jc w:val="right"/>
              <w:rPr>
                <w:rFonts w:ascii="Times New Roman" w:hAnsi="Times New Roman" w:cs="Times New Roman"/>
                <w:b/>
                <w:color w:val="auto"/>
              </w:rPr>
            </w:pPr>
            <w:r w:rsidRPr="00BC2CCB">
              <w:rPr>
                <w:rFonts w:ascii="Times New Roman" w:hAnsi="Times New Roman" w:cs="Times New Roman"/>
                <w:b/>
                <w:color w:val="auto"/>
              </w:rPr>
              <w:t>100</w:t>
            </w:r>
          </w:p>
        </w:tc>
        <w:tc>
          <w:tcPr>
            <w:tcW w:w="1689" w:type="dxa"/>
            <w:tcBorders>
              <w:top w:val="single" w:sz="4" w:space="0" w:color="000000"/>
              <w:left w:val="single" w:sz="4" w:space="0" w:color="000000"/>
              <w:bottom w:val="single" w:sz="4" w:space="0" w:color="000000"/>
              <w:right w:val="single" w:sz="4" w:space="0" w:color="000000"/>
            </w:tcBorders>
            <w:vAlign w:val="center"/>
          </w:tcPr>
          <w:p w:rsidR="00182F92" w:rsidRPr="00BC2CCB" w:rsidRDefault="00182F92" w:rsidP="006D03EA">
            <w:pPr>
              <w:spacing w:before="60" w:after="60" w:line="276" w:lineRule="auto"/>
              <w:jc w:val="right"/>
              <w:rPr>
                <w:rFonts w:ascii="Times New Roman" w:hAnsi="Times New Roman" w:cs="Times New Roman"/>
                <w:b/>
                <w:bCs/>
                <w:color w:val="auto"/>
                <w:lang w:val="en-US"/>
              </w:rPr>
            </w:pPr>
            <w:r w:rsidRPr="00BC2CCB">
              <w:rPr>
                <w:rFonts w:ascii="Times New Roman" w:hAnsi="Times New Roman" w:cs="Times New Roman"/>
                <w:b/>
                <w:bCs/>
                <w:color w:val="auto"/>
                <w:lang w:val="en-US"/>
              </w:rPr>
              <w:t>117.042</w:t>
            </w:r>
          </w:p>
        </w:tc>
        <w:tc>
          <w:tcPr>
            <w:tcW w:w="1740" w:type="dxa"/>
            <w:tcBorders>
              <w:top w:val="single" w:sz="4" w:space="0" w:color="000000"/>
              <w:left w:val="single" w:sz="4" w:space="0" w:color="000000"/>
              <w:bottom w:val="single" w:sz="4" w:space="0" w:color="000000"/>
              <w:right w:val="single" w:sz="4" w:space="0" w:color="000000"/>
            </w:tcBorders>
            <w:vAlign w:val="center"/>
          </w:tcPr>
          <w:p w:rsidR="00182F92" w:rsidRPr="00373AD7" w:rsidRDefault="00182F92" w:rsidP="006D03EA">
            <w:pPr>
              <w:spacing w:before="60" w:after="60" w:line="276" w:lineRule="auto"/>
              <w:jc w:val="right"/>
              <w:rPr>
                <w:rFonts w:ascii="Times New Roman" w:hAnsi="Times New Roman" w:cs="Times New Roman"/>
                <w:b/>
                <w:color w:val="auto"/>
                <w:lang w:val="en-US"/>
              </w:rPr>
            </w:pPr>
            <w:r w:rsidRPr="00373AD7">
              <w:rPr>
                <w:rFonts w:ascii="Times New Roman" w:hAnsi="Times New Roman" w:cs="Times New Roman"/>
                <w:b/>
                <w:color w:val="auto"/>
                <w:lang w:val="en-US"/>
              </w:rPr>
              <w:t>100</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lastRenderedPageBreak/>
        <w:t>Biểu đồ lợi nhuận gộp các lĩnh vực hoạt động của Công ty năm 201</w:t>
      </w:r>
      <w:r>
        <w:rPr>
          <w:rFonts w:ascii="Times New Roman" w:hAnsi="Times New Roman" w:cs="Times New Roman"/>
          <w:color w:val="auto"/>
          <w:sz w:val="26"/>
          <w:szCs w:val="26"/>
          <w:lang w:val="en-US"/>
        </w:rPr>
        <w:t>7</w:t>
      </w:r>
      <w:r w:rsidRPr="00852FE3">
        <w:rPr>
          <w:rFonts w:ascii="Times New Roman" w:hAnsi="Times New Roman" w:cs="Times New Roman"/>
          <w:color w:val="auto"/>
          <w:sz w:val="26"/>
          <w:szCs w:val="26"/>
          <w:lang w:val="en-US"/>
        </w:rPr>
        <w:t>-201</w:t>
      </w:r>
      <w:r>
        <w:rPr>
          <w:rFonts w:ascii="Times New Roman" w:hAnsi="Times New Roman" w:cs="Times New Roman"/>
          <w:color w:val="auto"/>
          <w:sz w:val="26"/>
          <w:szCs w:val="26"/>
          <w:lang w:val="en-US"/>
        </w:rPr>
        <w:t>8</w:t>
      </w:r>
    </w:p>
    <w:p w:rsidR="00182F92" w:rsidRPr="00852FE3" w:rsidRDefault="00182F92" w:rsidP="00182F92">
      <w:pPr>
        <w:spacing w:before="120"/>
        <w:ind w:firstLine="720"/>
        <w:jc w:val="center"/>
        <w:rPr>
          <w:rFonts w:ascii="Times New Roman" w:hAnsi="Times New Roman" w:cs="Times New Roman"/>
          <w:color w:val="auto"/>
          <w:sz w:val="26"/>
          <w:szCs w:val="26"/>
          <w:lang w:val="en-US"/>
        </w:rPr>
      </w:pPr>
      <w:r>
        <w:rPr>
          <w:rFonts w:ascii="Times New Roman" w:hAnsi="Times New Roman" w:cs="Times New Roman"/>
          <w:noProof/>
          <w:color w:val="auto"/>
          <w:sz w:val="26"/>
          <w:szCs w:val="26"/>
        </w:rPr>
        <w:drawing>
          <wp:inline distT="0" distB="0" distL="0" distR="0" wp14:anchorId="6343A907" wp14:editId="35B84E74">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2F92" w:rsidRPr="00373AD7" w:rsidRDefault="00182F92" w:rsidP="00182F92">
      <w:pPr>
        <w:spacing w:before="120"/>
        <w:ind w:firstLine="720"/>
        <w:jc w:val="both"/>
        <w:rPr>
          <w:rFonts w:ascii="Times New Roman" w:hAnsi="Times New Roman" w:cs="Times New Roman"/>
          <w:color w:val="auto"/>
          <w:sz w:val="26"/>
          <w:szCs w:val="26"/>
          <w:lang w:val="en-US"/>
        </w:rPr>
      </w:pPr>
      <w:proofErr w:type="gramStart"/>
      <w:r w:rsidRPr="003F5723">
        <w:rPr>
          <w:rFonts w:ascii="Times New Roman" w:hAnsi="Times New Roman" w:cs="Times New Roman"/>
          <w:color w:val="auto"/>
          <w:sz w:val="26"/>
          <w:szCs w:val="26"/>
          <w:lang w:val="en-US"/>
        </w:rPr>
        <w:t>Năm 2018, lợi nhuận gộp từ hoạt động xây lắp, hoạt động khác tăng nhưng lợi nhuận gộp từ hoạt</w:t>
      </w:r>
      <w:r w:rsidRPr="00373AD7">
        <w:rPr>
          <w:rFonts w:ascii="Times New Roman" w:hAnsi="Times New Roman" w:cs="Times New Roman"/>
          <w:color w:val="auto"/>
          <w:sz w:val="26"/>
          <w:szCs w:val="26"/>
          <w:lang w:val="en-US"/>
        </w:rPr>
        <w:t xml:space="preserve"> động bán hàng và cung cấp dịch vụ</w:t>
      </w:r>
      <w:r>
        <w:rPr>
          <w:rFonts w:ascii="Times New Roman" w:hAnsi="Times New Roman" w:cs="Times New Roman"/>
          <w:color w:val="auto"/>
          <w:sz w:val="26"/>
          <w:szCs w:val="26"/>
          <w:lang w:val="en-US"/>
        </w:rPr>
        <w:t xml:space="preserve"> </w:t>
      </w:r>
      <w:r w:rsidRPr="00373AD7">
        <w:rPr>
          <w:rFonts w:ascii="Times New Roman" w:hAnsi="Times New Roman" w:cs="Times New Roman"/>
          <w:color w:val="auto"/>
          <w:sz w:val="26"/>
          <w:szCs w:val="26"/>
          <w:lang w:val="en-US"/>
        </w:rPr>
        <w:t>giảm.</w:t>
      </w:r>
      <w:proofErr w:type="gramEnd"/>
    </w:p>
    <w:p w:rsidR="00182F92" w:rsidRDefault="00182F92" w:rsidP="00182F92">
      <w:pPr>
        <w:spacing w:before="120"/>
        <w:ind w:firstLine="720"/>
        <w:jc w:val="center"/>
        <w:rPr>
          <w:rFonts w:ascii="Times New Roman" w:hAnsi="Times New Roman" w:cs="Times New Roman"/>
          <w:color w:val="auto"/>
          <w:sz w:val="26"/>
          <w:szCs w:val="26"/>
          <w:lang w:val="en-US"/>
        </w:rPr>
      </w:pPr>
      <w:r>
        <w:rPr>
          <w:rFonts w:ascii="Times New Roman" w:hAnsi="Times New Roman" w:cs="Times New Roman"/>
          <w:b/>
          <w:noProof/>
          <w:color w:val="auto"/>
          <w:sz w:val="26"/>
          <w:szCs w:val="26"/>
        </w:rPr>
        <w:drawing>
          <wp:inline distT="0" distB="0" distL="0" distR="0" wp14:anchorId="7AA69AF8" wp14:editId="64940C56">
            <wp:extent cx="3895725" cy="2419350"/>
            <wp:effectExtent l="0" t="0" r="9525"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2F92" w:rsidRPr="00852FE3" w:rsidRDefault="00182F92" w:rsidP="00182F92">
      <w:pPr>
        <w:spacing w:before="120"/>
        <w:jc w:val="both"/>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lang w:val="en-US"/>
        </w:rPr>
        <w:t xml:space="preserve">2. </w:t>
      </w:r>
      <w:r w:rsidRPr="00852FE3">
        <w:rPr>
          <w:rFonts w:ascii="Times New Roman" w:hAnsi="Times New Roman" w:cs="Times New Roman"/>
          <w:b/>
          <w:i/>
          <w:color w:val="auto"/>
          <w:sz w:val="26"/>
          <w:szCs w:val="26"/>
        </w:rPr>
        <w:t>Tổ chức và nhân sự</w:t>
      </w:r>
    </w:p>
    <w:p w:rsidR="00182F92" w:rsidRPr="00852FE3" w:rsidRDefault="00182F92" w:rsidP="00182F92">
      <w:pPr>
        <w:spacing w:before="100"/>
        <w:ind w:firstLine="720"/>
        <w:jc w:val="both"/>
        <w:rPr>
          <w:rFonts w:ascii="Times New Roman" w:hAnsi="Times New Roman" w:cs="Times New Roman"/>
          <w:i/>
          <w:color w:val="auto"/>
          <w:sz w:val="26"/>
          <w:szCs w:val="26"/>
          <w:lang w:val="en-US"/>
        </w:rPr>
      </w:pPr>
      <w:r w:rsidRPr="00852FE3">
        <w:rPr>
          <w:rFonts w:ascii="Times New Roman" w:hAnsi="Times New Roman" w:cs="Times New Roman"/>
          <w:b/>
          <w:color w:val="auto"/>
          <w:sz w:val="26"/>
          <w:szCs w:val="26"/>
          <w:lang w:val="en-US"/>
        </w:rPr>
        <w:t xml:space="preserve">2.1 </w:t>
      </w:r>
      <w:r w:rsidRPr="00852FE3">
        <w:rPr>
          <w:rFonts w:ascii="Times New Roman" w:hAnsi="Times New Roman" w:cs="Times New Roman"/>
          <w:b/>
          <w:color w:val="auto"/>
          <w:sz w:val="26"/>
          <w:szCs w:val="26"/>
        </w:rPr>
        <w:t>Danh sách Ban điều hành</w:t>
      </w:r>
      <w:r w:rsidRPr="00852FE3">
        <w:rPr>
          <w:rFonts w:ascii="Times New Roman" w:hAnsi="Times New Roman" w:cs="Times New Roman"/>
          <w:b/>
          <w:color w:val="auto"/>
          <w:sz w:val="26"/>
          <w:szCs w:val="26"/>
          <w:lang w:val="en-US"/>
        </w:rPr>
        <w:t>:</w:t>
      </w:r>
      <w:r w:rsidRPr="00852FE3">
        <w:rPr>
          <w:rFonts w:ascii="Times New Roman" w:hAnsi="Times New Roman" w:cs="Times New Roman"/>
          <w:color w:val="auto"/>
          <w:sz w:val="26"/>
          <w:szCs w:val="26"/>
        </w:rPr>
        <w:t xml:space="preserve"> </w:t>
      </w:r>
    </w:p>
    <w:p w:rsidR="00182F92" w:rsidRPr="00852FE3" w:rsidRDefault="00182F92" w:rsidP="00182F92">
      <w:pPr>
        <w:pStyle w:val="ListParagraph"/>
        <w:numPr>
          <w:ilvl w:val="0"/>
          <w:numId w:val="3"/>
        </w:numPr>
        <w:tabs>
          <w:tab w:val="left" w:pos="709"/>
        </w:tabs>
        <w:spacing w:before="100" w:after="0" w:line="240" w:lineRule="auto"/>
        <w:ind w:hanging="1696"/>
        <w:rPr>
          <w:rFonts w:ascii="Times New Roman" w:hAnsi="Times New Roman"/>
          <w:b/>
          <w:sz w:val="26"/>
          <w:szCs w:val="26"/>
        </w:rPr>
      </w:pPr>
      <w:r w:rsidRPr="00852FE3">
        <w:rPr>
          <w:rFonts w:ascii="Times New Roman" w:hAnsi="Times New Roman"/>
          <w:b/>
          <w:sz w:val="26"/>
          <w:szCs w:val="26"/>
        </w:rPr>
        <w:t xml:space="preserve">Ông Phạm Văn Thăng </w:t>
      </w:r>
      <w:r w:rsidRPr="00852FE3">
        <w:rPr>
          <w:rFonts w:ascii="Times New Roman" w:hAnsi="Times New Roman"/>
          <w:b/>
          <w:sz w:val="26"/>
          <w:szCs w:val="26"/>
        </w:rPr>
        <w:tab/>
        <w:t>Chức vụ: Tổng Giám đốc</w:t>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28"/>
        <w:gridCol w:w="4790"/>
      </w:tblGrid>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12/08/1977</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Nơi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Gia Vượng – Gia Viễn – Ninh Bình</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012928363, cấp ngày </w:t>
            </w:r>
            <w:r w:rsidRPr="00852FE3">
              <w:rPr>
                <w:rFonts w:ascii="Times New Roman" w:hAnsi="Times New Roman" w:cs="Times New Roman"/>
                <w:color w:val="auto"/>
                <w:sz w:val="26"/>
                <w:szCs w:val="26"/>
                <w:lang w:val="nl-NL"/>
              </w:rPr>
              <w:t>19/04/2008</w:t>
            </w:r>
            <w:r w:rsidRPr="00852FE3">
              <w:rPr>
                <w:rFonts w:ascii="Times New Roman" w:hAnsi="Times New Roman" w:cs="Times New Roman"/>
                <w:color w:val="auto"/>
                <w:sz w:val="26"/>
                <w:szCs w:val="26"/>
              </w:rPr>
              <w:t xml:space="preserve"> tại CA.Hà Nội</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Dân tộc:</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Phường Phúc Thành – Thị xã Ninh Bình –  Ninh Bình</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thưởng trú:</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29 ngõ 93 Phố Vũ Hữu – Phường TX Bắc – Q. Thanh Xuân – Hà Nội</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lastRenderedPageBreak/>
              <w:t>Trình độ văn hóa:</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12/12</w:t>
            </w:r>
          </w:p>
        </w:tc>
      </w:tr>
      <w:tr w:rsidR="00182F92" w:rsidRPr="00852FE3" w:rsidTr="006D03EA">
        <w:trPr>
          <w:trHeight w:val="20"/>
        </w:trPr>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bCs/>
                <w:color w:val="auto"/>
                <w:sz w:val="26"/>
                <w:szCs w:val="26"/>
              </w:rPr>
              <w:t>Kỹ sư kinh tế giao thông</w:t>
            </w:r>
          </w:p>
        </w:tc>
      </w:tr>
      <w:tr w:rsidR="00182F92" w:rsidRPr="00852FE3" w:rsidTr="006D03EA">
        <w:trPr>
          <w:trHeight w:val="20"/>
        </w:trPr>
        <w:tc>
          <w:tcPr>
            <w:tcW w:w="4426" w:type="dxa"/>
            <w:gridSpan w:val="2"/>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4790" w:type="dxa"/>
            <w:tcBorders>
              <w:top w:val="nil"/>
              <w:left w:val="nil"/>
              <w:bottom w:val="nil"/>
              <w:right w:val="nil"/>
            </w:tcBorders>
            <w:hideMark/>
          </w:tcPr>
          <w:p w:rsidR="00182F92" w:rsidRPr="002D5FD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2</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467</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 xml:space="preserve">631 CP tương ứng </w:t>
            </w:r>
            <w:r w:rsidRPr="00852FE3">
              <w:rPr>
                <w:rFonts w:ascii="Times New Roman" w:hAnsi="Times New Roman" w:cs="Times New Roman"/>
                <w:color w:val="auto"/>
                <w:sz w:val="26"/>
                <w:szCs w:val="26"/>
                <w:lang w:val="en-US"/>
              </w:rPr>
              <w:t>5,</w:t>
            </w:r>
            <w:r>
              <w:rPr>
                <w:rFonts w:ascii="Times New Roman" w:hAnsi="Times New Roman" w:cs="Times New Roman"/>
                <w:color w:val="auto"/>
                <w:sz w:val="26"/>
                <w:szCs w:val="26"/>
                <w:lang w:val="en-US"/>
              </w:rPr>
              <w:t>66</w:t>
            </w:r>
            <w:r w:rsidRPr="00852FE3">
              <w:rPr>
                <w:rFonts w:ascii="Times New Roman" w:hAnsi="Times New Roman" w:cs="Times New Roman"/>
                <w:color w:val="auto"/>
                <w:sz w:val="26"/>
                <w:szCs w:val="26"/>
              </w:rPr>
              <w:t xml:space="preserve"> % </w:t>
            </w:r>
            <w:r>
              <w:rPr>
                <w:rFonts w:ascii="Times New Roman" w:hAnsi="Times New Roman" w:cs="Times New Roman"/>
                <w:color w:val="auto"/>
                <w:sz w:val="26"/>
                <w:szCs w:val="26"/>
                <w:lang w:val="en-US"/>
              </w:rPr>
              <w:t>VĐL</w:t>
            </w:r>
          </w:p>
        </w:tc>
      </w:tr>
      <w:tr w:rsidR="00182F92" w:rsidRPr="00852FE3" w:rsidTr="006D03EA">
        <w:trPr>
          <w:trHeight w:val="20"/>
        </w:trPr>
        <w:tc>
          <w:tcPr>
            <w:tcW w:w="4426"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Đại diện sở hữu:</w:t>
            </w:r>
          </w:p>
        </w:tc>
        <w:tc>
          <w:tcPr>
            <w:tcW w:w="4790"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0 </w:t>
            </w:r>
          </w:p>
        </w:tc>
      </w:tr>
      <w:tr w:rsidR="00182F92" w:rsidRPr="00852FE3" w:rsidTr="006D03EA">
        <w:trPr>
          <w:trHeight w:val="20"/>
        </w:trPr>
        <w:tc>
          <w:tcPr>
            <w:tcW w:w="4426"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Cá nhân sở hữu:</w:t>
            </w:r>
          </w:p>
        </w:tc>
        <w:tc>
          <w:tcPr>
            <w:tcW w:w="4790" w:type="dxa"/>
            <w:tcBorders>
              <w:top w:val="nil"/>
              <w:left w:val="nil"/>
              <w:bottom w:val="nil"/>
              <w:right w:val="nil"/>
            </w:tcBorders>
            <w:hideMark/>
          </w:tcPr>
          <w:p w:rsidR="00182F92" w:rsidRPr="002D5FD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2</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467</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 xml:space="preserve">631 CP tương ứng </w:t>
            </w:r>
            <w:r w:rsidRPr="00852FE3">
              <w:rPr>
                <w:rFonts w:ascii="Times New Roman" w:hAnsi="Times New Roman" w:cs="Times New Roman"/>
                <w:color w:val="auto"/>
                <w:sz w:val="26"/>
                <w:szCs w:val="26"/>
                <w:lang w:val="en-US"/>
              </w:rPr>
              <w:t>5,</w:t>
            </w:r>
            <w:r>
              <w:rPr>
                <w:rFonts w:ascii="Times New Roman" w:hAnsi="Times New Roman" w:cs="Times New Roman"/>
                <w:color w:val="auto"/>
                <w:sz w:val="26"/>
                <w:szCs w:val="26"/>
                <w:lang w:val="en-US"/>
              </w:rPr>
              <w:t>66</w:t>
            </w:r>
            <w:r w:rsidRPr="00852FE3">
              <w:rPr>
                <w:rFonts w:ascii="Times New Roman" w:hAnsi="Times New Roman" w:cs="Times New Roman"/>
                <w:color w:val="auto"/>
                <w:sz w:val="26"/>
                <w:szCs w:val="26"/>
              </w:rPr>
              <w:t xml:space="preserve"> % </w:t>
            </w:r>
            <w:r>
              <w:rPr>
                <w:rFonts w:ascii="Times New Roman" w:hAnsi="Times New Roman" w:cs="Times New Roman"/>
                <w:color w:val="auto"/>
                <w:sz w:val="26"/>
                <w:szCs w:val="26"/>
                <w:lang w:val="en-US"/>
              </w:rPr>
              <w:t>VĐL</w:t>
            </w:r>
          </w:p>
        </w:tc>
      </w:tr>
    </w:tbl>
    <w:p w:rsidR="00182F92" w:rsidRPr="00852FE3" w:rsidRDefault="00182F92" w:rsidP="00182F92">
      <w:pPr>
        <w:pStyle w:val="ListParagraph"/>
        <w:numPr>
          <w:ilvl w:val="0"/>
          <w:numId w:val="3"/>
        </w:numPr>
        <w:tabs>
          <w:tab w:val="left" w:pos="720"/>
        </w:tabs>
        <w:spacing w:before="100" w:after="0" w:line="240" w:lineRule="auto"/>
        <w:ind w:hanging="1620"/>
        <w:jc w:val="both"/>
        <w:rPr>
          <w:rFonts w:ascii="Times New Roman" w:hAnsi="Times New Roman"/>
          <w:b/>
          <w:sz w:val="26"/>
          <w:szCs w:val="26"/>
        </w:rPr>
      </w:pPr>
      <w:r w:rsidRPr="00852FE3">
        <w:rPr>
          <w:rFonts w:ascii="Times New Roman" w:hAnsi="Times New Roman"/>
          <w:b/>
          <w:sz w:val="26"/>
          <w:szCs w:val="26"/>
        </w:rPr>
        <w:t xml:space="preserve">Bà Nguyễn Thanh Tú </w:t>
      </w:r>
      <w:r>
        <w:rPr>
          <w:rFonts w:ascii="Times New Roman" w:hAnsi="Times New Roman"/>
          <w:b/>
          <w:sz w:val="26"/>
          <w:szCs w:val="26"/>
        </w:rPr>
        <w:tab/>
        <w:t xml:space="preserve">    </w:t>
      </w:r>
      <w:r w:rsidRPr="00852FE3">
        <w:rPr>
          <w:rFonts w:ascii="Times New Roman" w:hAnsi="Times New Roman"/>
          <w:b/>
          <w:sz w:val="26"/>
          <w:szCs w:val="26"/>
        </w:rPr>
        <w:t>Chức vụ: Thành viên H</w:t>
      </w:r>
      <w:r>
        <w:rPr>
          <w:rFonts w:ascii="Times New Roman" w:hAnsi="Times New Roman"/>
          <w:b/>
          <w:sz w:val="26"/>
          <w:szCs w:val="26"/>
        </w:rPr>
        <w:t>ĐQT</w:t>
      </w:r>
      <w:r w:rsidRPr="00852FE3">
        <w:rPr>
          <w:rFonts w:ascii="Times New Roman" w:hAnsi="Times New Roman"/>
          <w:b/>
          <w:sz w:val="26"/>
          <w:szCs w:val="26"/>
        </w:rPr>
        <w:t xml:space="preserve">- Phó </w:t>
      </w:r>
      <w:r>
        <w:rPr>
          <w:rFonts w:ascii="Times New Roman" w:hAnsi="Times New Roman"/>
          <w:b/>
          <w:sz w:val="26"/>
          <w:szCs w:val="26"/>
        </w:rPr>
        <w:t>TGĐ</w:t>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972"/>
        <w:gridCol w:w="4446"/>
      </w:tblGrid>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10/02/1980</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Nơi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418" w:type="dxa"/>
            <w:gridSpan w:val="2"/>
            <w:tcBorders>
              <w:top w:val="nil"/>
              <w:left w:val="nil"/>
              <w:bottom w:val="nil"/>
              <w:right w:val="nil"/>
            </w:tcBorders>
            <w:hideMark/>
          </w:tcPr>
          <w:p w:rsidR="00182F92" w:rsidRPr="0086791A" w:rsidRDefault="00182F92" w:rsidP="006D03EA">
            <w:pPr>
              <w:spacing w:before="100" w:line="276"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01180006389</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 xml:space="preserve">do cục CS QLHC TTXH </w:t>
            </w:r>
            <w:r w:rsidRPr="00852FE3">
              <w:rPr>
                <w:rFonts w:ascii="Times New Roman" w:hAnsi="Times New Roman" w:cs="Times New Roman"/>
                <w:color w:val="auto"/>
                <w:sz w:val="26"/>
                <w:szCs w:val="26"/>
              </w:rPr>
              <w:t xml:space="preserve">cấp ngày </w:t>
            </w:r>
            <w:r>
              <w:rPr>
                <w:rFonts w:ascii="Times New Roman" w:hAnsi="Times New Roman" w:cs="Times New Roman"/>
                <w:color w:val="auto"/>
                <w:sz w:val="26"/>
                <w:szCs w:val="26"/>
                <w:lang w:val="en-US"/>
              </w:rPr>
              <w:t>01/6/2015</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Dân tộc:</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Văn Khê – Hoài Đức – 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w:t>
            </w:r>
            <w:r>
              <w:rPr>
                <w:rFonts w:ascii="Times New Roman" w:hAnsi="Times New Roman" w:cs="Times New Roman"/>
                <w:color w:val="auto"/>
                <w:sz w:val="26"/>
                <w:szCs w:val="26"/>
                <w:lang w:val="en-US"/>
              </w:rPr>
              <w:t>ờ</w:t>
            </w:r>
            <w:r w:rsidRPr="00852FE3">
              <w:rPr>
                <w:rFonts w:ascii="Times New Roman" w:hAnsi="Times New Roman" w:cs="Times New Roman"/>
                <w:color w:val="auto"/>
                <w:sz w:val="26"/>
                <w:szCs w:val="26"/>
              </w:rPr>
              <w:t>ng trú:</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C9B-P202, Nghĩa Tân, Cầu Giấy, 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văn hóa:</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12/12</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bCs/>
                <w:color w:val="auto"/>
                <w:sz w:val="26"/>
                <w:szCs w:val="26"/>
              </w:rPr>
              <w:t>Thạc sỹ Kinh tế</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4446" w:type="dxa"/>
            <w:tcBorders>
              <w:top w:val="nil"/>
              <w:left w:val="nil"/>
              <w:bottom w:val="nil"/>
              <w:right w:val="nil"/>
            </w:tcBorders>
            <w:hideMark/>
          </w:tcPr>
          <w:p w:rsidR="00182F92" w:rsidRPr="00EB5E1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257</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202 CP tương ứng 0,5</w:t>
            </w:r>
            <w:r w:rsidRPr="00852FE3">
              <w:rPr>
                <w:rFonts w:ascii="Times New Roman" w:hAnsi="Times New Roman" w:cs="Times New Roman"/>
                <w:color w:val="auto"/>
                <w:sz w:val="26"/>
                <w:szCs w:val="26"/>
                <w:lang w:val="en-US"/>
              </w:rPr>
              <w:t>9</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VĐL</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Đại diện sở hữu:</w:t>
            </w:r>
          </w:p>
        </w:tc>
        <w:tc>
          <w:tcPr>
            <w:tcW w:w="4446"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Không</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Cá nhân sở hữu:</w:t>
            </w:r>
          </w:p>
        </w:tc>
        <w:tc>
          <w:tcPr>
            <w:tcW w:w="4446" w:type="dxa"/>
            <w:tcBorders>
              <w:top w:val="nil"/>
              <w:left w:val="nil"/>
              <w:bottom w:val="nil"/>
              <w:right w:val="nil"/>
            </w:tcBorders>
            <w:hideMark/>
          </w:tcPr>
          <w:p w:rsidR="00182F92" w:rsidRPr="00EB5E1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257</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202 CP tương ứng 0,5</w:t>
            </w:r>
            <w:r w:rsidRPr="00852FE3">
              <w:rPr>
                <w:rFonts w:ascii="Times New Roman" w:hAnsi="Times New Roman" w:cs="Times New Roman"/>
                <w:color w:val="auto"/>
                <w:sz w:val="26"/>
                <w:szCs w:val="26"/>
                <w:lang w:val="en-US"/>
              </w:rPr>
              <w:t>9</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VĐL</w:t>
            </w:r>
          </w:p>
        </w:tc>
      </w:tr>
    </w:tbl>
    <w:p w:rsidR="00182F92" w:rsidRPr="00852FE3" w:rsidRDefault="00182F92" w:rsidP="00182F92">
      <w:pPr>
        <w:pStyle w:val="ListParagraph"/>
        <w:numPr>
          <w:ilvl w:val="0"/>
          <w:numId w:val="3"/>
        </w:numPr>
        <w:tabs>
          <w:tab w:val="left" w:pos="720"/>
        </w:tabs>
        <w:spacing w:before="100" w:after="0" w:line="240" w:lineRule="auto"/>
        <w:ind w:hanging="1620"/>
        <w:jc w:val="both"/>
        <w:rPr>
          <w:rFonts w:ascii="Times New Roman" w:hAnsi="Times New Roman"/>
          <w:b/>
          <w:sz w:val="26"/>
          <w:szCs w:val="26"/>
        </w:rPr>
      </w:pPr>
      <w:r w:rsidRPr="00852FE3">
        <w:rPr>
          <w:rFonts w:ascii="Times New Roman" w:hAnsi="Times New Roman"/>
          <w:b/>
          <w:sz w:val="26"/>
          <w:szCs w:val="26"/>
        </w:rPr>
        <w:t xml:space="preserve">Ông Trần Quang Huy </w:t>
      </w:r>
      <w:r w:rsidRPr="00852FE3">
        <w:rPr>
          <w:rFonts w:ascii="Times New Roman" w:hAnsi="Times New Roman"/>
          <w:b/>
          <w:sz w:val="26"/>
          <w:szCs w:val="26"/>
        </w:rPr>
        <w:tab/>
      </w:r>
      <w:r>
        <w:rPr>
          <w:rFonts w:ascii="Times New Roman" w:hAnsi="Times New Roman"/>
          <w:b/>
          <w:sz w:val="26"/>
          <w:szCs w:val="26"/>
        </w:rPr>
        <w:tab/>
      </w:r>
      <w:r w:rsidRPr="00852FE3">
        <w:rPr>
          <w:rFonts w:ascii="Times New Roman" w:hAnsi="Times New Roman"/>
          <w:b/>
          <w:sz w:val="26"/>
          <w:szCs w:val="26"/>
        </w:rPr>
        <w:t>Chức vụ: Phó Tổng Giám đốc</w:t>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972"/>
        <w:gridCol w:w="4446"/>
      </w:tblGrid>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17/08/1972</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Nơi sinh: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Thanh Lưu – Thanh Liêm – Hà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012532531, cấp ngày 07/11/2013 tại CA.Hà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Dân tộc:</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Thanh Lưu – Thanh Liêm – Hà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thưởng trú:</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C44-TT14 Văn Quán, Hà Đông, 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văn hóa:</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10/10</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418"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bCs/>
                <w:color w:val="auto"/>
                <w:sz w:val="26"/>
                <w:szCs w:val="26"/>
              </w:rPr>
              <w:t>Kỹ sư thủy lợi</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4446"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Không</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Đại diện sở hữu:</w:t>
            </w:r>
          </w:p>
        </w:tc>
        <w:tc>
          <w:tcPr>
            <w:tcW w:w="4446"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Không</w:t>
            </w:r>
          </w:p>
        </w:tc>
      </w:tr>
      <w:tr w:rsidR="00182F92" w:rsidRPr="00852FE3" w:rsidTr="006D03EA">
        <w:tc>
          <w:tcPr>
            <w:tcW w:w="4770" w:type="dxa"/>
            <w:gridSpan w:val="2"/>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Cá nhân sở hữu:</w:t>
            </w:r>
          </w:p>
        </w:tc>
        <w:tc>
          <w:tcPr>
            <w:tcW w:w="4446"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Không</w:t>
            </w:r>
          </w:p>
        </w:tc>
      </w:tr>
    </w:tbl>
    <w:p w:rsidR="00182F92" w:rsidRDefault="00182F92" w:rsidP="00182F92">
      <w:pPr>
        <w:tabs>
          <w:tab w:val="left" w:pos="720"/>
        </w:tabs>
        <w:spacing w:before="100"/>
        <w:ind w:left="990"/>
        <w:jc w:val="both"/>
        <w:rPr>
          <w:rFonts w:ascii="Times New Roman" w:hAnsi="Times New Roman"/>
          <w:b/>
          <w:sz w:val="26"/>
          <w:szCs w:val="26"/>
        </w:rPr>
      </w:pPr>
    </w:p>
    <w:p w:rsidR="00182F92" w:rsidRPr="00A440E0" w:rsidRDefault="00182F92" w:rsidP="00182F92">
      <w:pPr>
        <w:tabs>
          <w:tab w:val="left" w:pos="720"/>
        </w:tabs>
        <w:spacing w:before="100"/>
        <w:ind w:left="990"/>
        <w:jc w:val="both"/>
        <w:rPr>
          <w:rFonts w:ascii="Times New Roman" w:hAnsi="Times New Roman"/>
          <w:b/>
          <w:sz w:val="26"/>
          <w:szCs w:val="26"/>
        </w:rPr>
      </w:pPr>
    </w:p>
    <w:p w:rsidR="00182F92" w:rsidRPr="00852FE3" w:rsidRDefault="00182F92" w:rsidP="00182F92">
      <w:pPr>
        <w:pStyle w:val="ListParagraph"/>
        <w:widowControl w:val="0"/>
        <w:numPr>
          <w:ilvl w:val="0"/>
          <w:numId w:val="3"/>
        </w:numPr>
        <w:tabs>
          <w:tab w:val="left" w:pos="720"/>
        </w:tabs>
        <w:spacing w:before="100" w:after="0" w:line="240" w:lineRule="auto"/>
        <w:ind w:left="1979" w:hanging="1622"/>
        <w:jc w:val="both"/>
        <w:rPr>
          <w:rFonts w:ascii="Times New Roman" w:hAnsi="Times New Roman"/>
          <w:b/>
          <w:sz w:val="26"/>
          <w:szCs w:val="26"/>
        </w:rPr>
      </w:pPr>
      <w:r w:rsidRPr="00852FE3">
        <w:rPr>
          <w:rFonts w:ascii="Times New Roman" w:hAnsi="Times New Roman"/>
          <w:b/>
          <w:sz w:val="26"/>
          <w:szCs w:val="26"/>
        </w:rPr>
        <w:lastRenderedPageBreak/>
        <w:t xml:space="preserve">Ông Đỗ Thanh Hà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852FE3">
        <w:rPr>
          <w:rFonts w:ascii="Times New Roman" w:hAnsi="Times New Roman"/>
          <w:b/>
          <w:sz w:val="26"/>
          <w:szCs w:val="26"/>
        </w:rPr>
        <w:t>Chức vụ: Phó Tổng Giám đốc</w:t>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418"/>
      </w:tblGrid>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27/10/1973</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Nơi sinh: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Hải Phòng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013423514, cấp ngày 20/06/2011 tại CA.Hà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Dân tộc:</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Vĩnh Tiến – Vĩnh Bảo – Hải Phòng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thưởng trú:</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Tập thể 256 Minh Khai, Hai Bà Trưng, 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văn hóa:</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12/12</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bCs/>
                <w:color w:val="auto"/>
                <w:sz w:val="26"/>
                <w:szCs w:val="26"/>
              </w:rPr>
              <w:t>Kỹ sư Xây dựng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5418" w:type="dxa"/>
            <w:tcBorders>
              <w:top w:val="nil"/>
              <w:left w:val="nil"/>
              <w:bottom w:val="nil"/>
              <w:right w:val="nil"/>
            </w:tcBorders>
            <w:hideMark/>
          </w:tcPr>
          <w:p w:rsidR="00182F92" w:rsidRPr="00EB5E1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642</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 xml:space="preserve">232 CP tương ứng </w:t>
            </w:r>
            <w:r w:rsidRPr="00852FE3">
              <w:rPr>
                <w:rFonts w:ascii="Times New Roman" w:hAnsi="Times New Roman" w:cs="Times New Roman"/>
                <w:color w:val="auto"/>
                <w:sz w:val="26"/>
                <w:szCs w:val="26"/>
                <w:lang w:val="en-US"/>
              </w:rPr>
              <w:t>1,47</w:t>
            </w:r>
            <w:r w:rsidRPr="00852FE3">
              <w:rPr>
                <w:rFonts w:ascii="Times New Roman" w:hAnsi="Times New Roman" w:cs="Times New Roman"/>
                <w:color w:val="auto"/>
                <w:sz w:val="26"/>
                <w:szCs w:val="26"/>
              </w:rPr>
              <w:t xml:space="preserve"> % </w:t>
            </w:r>
            <w:r>
              <w:rPr>
                <w:rFonts w:ascii="Times New Roman" w:hAnsi="Times New Roman" w:cs="Times New Roman"/>
                <w:color w:val="auto"/>
                <w:sz w:val="26"/>
                <w:szCs w:val="26"/>
                <w:lang w:val="en-US"/>
              </w:rPr>
              <w:t>VĐL</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Đại diện sở hữu:</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Không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5"/>
              </w:numPr>
              <w:spacing w:before="100" w:line="276" w:lineRule="auto"/>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Cá nhân sở hữu:</w:t>
            </w:r>
          </w:p>
        </w:tc>
        <w:tc>
          <w:tcPr>
            <w:tcW w:w="5418" w:type="dxa"/>
            <w:tcBorders>
              <w:top w:val="nil"/>
              <w:left w:val="nil"/>
              <w:bottom w:val="nil"/>
              <w:right w:val="nil"/>
            </w:tcBorders>
          </w:tcPr>
          <w:p w:rsidR="00182F92" w:rsidRPr="00A440E0" w:rsidRDefault="00182F92" w:rsidP="006D03EA">
            <w:pPr>
              <w:pStyle w:val="ListParagraph"/>
              <w:numPr>
                <w:ilvl w:val="1"/>
                <w:numId w:val="11"/>
              </w:numPr>
              <w:spacing w:before="100"/>
              <w:jc w:val="both"/>
              <w:rPr>
                <w:rFonts w:ascii="Times New Roman" w:hAnsi="Times New Roman"/>
                <w:sz w:val="26"/>
                <w:szCs w:val="26"/>
              </w:rPr>
            </w:pPr>
            <w:r w:rsidRPr="00A440E0">
              <w:rPr>
                <w:rFonts w:ascii="Times New Roman" w:hAnsi="Times New Roman"/>
                <w:sz w:val="26"/>
                <w:szCs w:val="26"/>
              </w:rPr>
              <w:t xml:space="preserve"> tương ứng 1,47 % VĐL</w:t>
            </w:r>
          </w:p>
        </w:tc>
      </w:tr>
      <w:tr w:rsidR="00182F92" w:rsidRPr="00852FE3" w:rsidTr="006D03EA">
        <w:trPr>
          <w:trHeight w:val="639"/>
        </w:trPr>
        <w:tc>
          <w:tcPr>
            <w:tcW w:w="3798" w:type="dxa"/>
            <w:tcBorders>
              <w:top w:val="nil"/>
              <w:left w:val="nil"/>
              <w:bottom w:val="nil"/>
              <w:right w:val="nil"/>
            </w:tcBorders>
            <w:hideMark/>
          </w:tcPr>
          <w:p w:rsidR="00182F92" w:rsidRPr="00A440E0" w:rsidRDefault="00182F92" w:rsidP="006D03EA">
            <w:pPr>
              <w:tabs>
                <w:tab w:val="left" w:pos="720"/>
              </w:tabs>
              <w:spacing w:before="100"/>
              <w:jc w:val="both"/>
              <w:rPr>
                <w:rFonts w:ascii="Times New Roman" w:hAnsi="Times New Roman"/>
                <w:i/>
                <w:sz w:val="26"/>
                <w:szCs w:val="26"/>
              </w:rPr>
            </w:pPr>
            <w:r>
              <w:rPr>
                <w:rFonts w:ascii="Times New Roman" w:hAnsi="Times New Roman"/>
                <w:b/>
                <w:sz w:val="26"/>
                <w:szCs w:val="26"/>
                <w:lang w:val="en-US"/>
              </w:rPr>
              <w:t xml:space="preserve">* </w:t>
            </w:r>
            <w:r w:rsidRPr="00A440E0">
              <w:rPr>
                <w:rFonts w:ascii="Times New Roman" w:hAnsi="Times New Roman"/>
                <w:b/>
                <w:sz w:val="26"/>
                <w:szCs w:val="26"/>
              </w:rPr>
              <w:t xml:space="preserve">Ông Lê Xuân Thành : </w:t>
            </w:r>
          </w:p>
        </w:tc>
        <w:tc>
          <w:tcPr>
            <w:tcW w:w="5418" w:type="dxa"/>
            <w:tcBorders>
              <w:top w:val="nil"/>
              <w:left w:val="nil"/>
              <w:bottom w:val="nil"/>
              <w:right w:val="nil"/>
            </w:tcBorders>
            <w:hideMark/>
          </w:tcPr>
          <w:p w:rsidR="00182F92" w:rsidRPr="00852FE3" w:rsidRDefault="00182F92" w:rsidP="006D03EA">
            <w:pPr>
              <w:tabs>
                <w:tab w:val="left" w:pos="720"/>
              </w:tabs>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b/>
                <w:sz w:val="26"/>
                <w:szCs w:val="26"/>
              </w:rPr>
              <w:t>Chức vụ</w:t>
            </w:r>
            <w:r w:rsidRPr="00852FE3">
              <w:rPr>
                <w:rFonts w:ascii="Times New Roman" w:hAnsi="Times New Roman" w:cs="Times New Roman"/>
                <w:b/>
                <w:sz w:val="26"/>
                <w:szCs w:val="26"/>
                <w:lang w:val="en-US"/>
              </w:rPr>
              <w:t>:</w:t>
            </w:r>
            <w:r w:rsidRPr="00852FE3">
              <w:rPr>
                <w:rFonts w:ascii="Times New Roman" w:hAnsi="Times New Roman" w:cs="Times New Roman"/>
                <w:b/>
                <w:sz w:val="26"/>
                <w:szCs w:val="26"/>
              </w:rPr>
              <w:t xml:space="preserve"> </w:t>
            </w:r>
            <w:r w:rsidRPr="00852FE3">
              <w:rPr>
                <w:rFonts w:ascii="Times New Roman" w:hAnsi="Times New Roman" w:cs="Times New Roman"/>
                <w:b/>
                <w:sz w:val="26"/>
                <w:szCs w:val="26"/>
                <w:lang w:val="en-US"/>
              </w:rPr>
              <w:t>P</w:t>
            </w:r>
            <w:r w:rsidRPr="00852FE3">
              <w:rPr>
                <w:rFonts w:ascii="Times New Roman" w:hAnsi="Times New Roman" w:cs="Times New Roman"/>
                <w:b/>
                <w:sz w:val="26"/>
                <w:szCs w:val="26"/>
              </w:rPr>
              <w:t>hó</w:t>
            </w:r>
            <w:r w:rsidRPr="00852FE3">
              <w:rPr>
                <w:rFonts w:ascii="Times New Roman" w:hAnsi="Times New Roman" w:cs="Times New Roman"/>
                <w:b/>
                <w:sz w:val="26"/>
                <w:szCs w:val="26"/>
                <w:lang w:val="en-US"/>
              </w:rPr>
              <w:t xml:space="preserve"> </w:t>
            </w:r>
            <w:r w:rsidRPr="00852FE3">
              <w:rPr>
                <w:rFonts w:ascii="Times New Roman" w:hAnsi="Times New Roman" w:cs="Times New Roman"/>
                <w:b/>
                <w:sz w:val="26"/>
                <w:szCs w:val="26"/>
              </w:rPr>
              <w:t>Tổng Giám đốc</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27/5/1979</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Nơi sinh: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Thanh Hóa</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013101490 do CA Hà Nội cấp 10/9/2010</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Dân tộc:</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Hoằng Sơn – Hoằng Hóa – Thanh Hóa</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thưởng trú:</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Căn hộ B2914 – Golden Palace – Phường Mễ Trì – Quận Nam Từ Liêm – Hà Nội</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văn hóa:</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12/12</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bCs/>
                <w:color w:val="auto"/>
                <w:sz w:val="26"/>
                <w:szCs w:val="26"/>
                <w:lang w:val="en-US"/>
              </w:rPr>
              <w:t>Thạc sĩ điện tử viễn thông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Không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6"/>
              </w:num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Đại diện sở hữu:</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Không</w:t>
            </w:r>
          </w:p>
        </w:tc>
      </w:tr>
      <w:tr w:rsidR="00182F92" w:rsidRPr="00852FE3" w:rsidTr="006D03EA">
        <w:tc>
          <w:tcPr>
            <w:tcW w:w="3798" w:type="dxa"/>
            <w:tcBorders>
              <w:top w:val="nil"/>
              <w:left w:val="nil"/>
              <w:bottom w:val="nil"/>
              <w:right w:val="nil"/>
            </w:tcBorders>
            <w:hideMark/>
          </w:tcPr>
          <w:p w:rsidR="00182F92" w:rsidRPr="00852FE3" w:rsidRDefault="00182F92" w:rsidP="006D03EA">
            <w:pPr>
              <w:widowControl/>
              <w:numPr>
                <w:ilvl w:val="0"/>
                <w:numId w:val="6"/>
              </w:num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Cá nhân sở hữu:</w:t>
            </w:r>
          </w:p>
        </w:tc>
        <w:tc>
          <w:tcPr>
            <w:tcW w:w="5418"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Không</w:t>
            </w:r>
          </w:p>
        </w:tc>
      </w:tr>
    </w:tbl>
    <w:p w:rsidR="00182F92" w:rsidRPr="00852FE3" w:rsidRDefault="00182F92" w:rsidP="00182F92">
      <w:pPr>
        <w:pStyle w:val="Heading3"/>
        <w:widowControl/>
        <w:numPr>
          <w:ilvl w:val="0"/>
          <w:numId w:val="7"/>
        </w:numPr>
        <w:spacing w:before="100"/>
        <w:rPr>
          <w:rFonts w:ascii="Times New Roman" w:hAnsi="Times New Roman" w:cs="Times New Roman"/>
          <w:color w:val="auto"/>
          <w:sz w:val="26"/>
          <w:szCs w:val="26"/>
        </w:rPr>
      </w:pPr>
      <w:bookmarkStart w:id="5" w:name="_Toc422320513"/>
      <w:bookmarkStart w:id="6" w:name="_Toc420933697"/>
      <w:r w:rsidRPr="00852FE3">
        <w:rPr>
          <w:rFonts w:ascii="Times New Roman" w:hAnsi="Times New Roman" w:cs="Times New Roman"/>
          <w:color w:val="auto"/>
          <w:sz w:val="26"/>
          <w:szCs w:val="26"/>
          <w:lang w:val="en-US"/>
        </w:rPr>
        <w:t xml:space="preserve">Bà </w:t>
      </w:r>
      <w:r w:rsidRPr="00852FE3">
        <w:rPr>
          <w:rFonts w:ascii="Times New Roman" w:hAnsi="Times New Roman" w:cs="Times New Roman"/>
          <w:color w:val="auto"/>
          <w:sz w:val="26"/>
          <w:szCs w:val="26"/>
        </w:rPr>
        <w:t xml:space="preserve">Nguyễn Thị Thơm </w:t>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 xml:space="preserve">Chức vụ: </w:t>
      </w:r>
      <w:r w:rsidRPr="00852FE3">
        <w:rPr>
          <w:rFonts w:ascii="Times New Roman" w:hAnsi="Times New Roman" w:cs="Times New Roman"/>
          <w:color w:val="auto"/>
          <w:sz w:val="26"/>
          <w:szCs w:val="26"/>
        </w:rPr>
        <w:t>Kế toán trưởng</w:t>
      </w:r>
      <w:bookmarkEnd w:id="5"/>
      <w:bookmarkEnd w:id="6"/>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7"/>
        <w:gridCol w:w="1271"/>
        <w:gridCol w:w="3824"/>
      </w:tblGrid>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Ngày tháng năm sinh:</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22/11/1964</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Nơi </w:t>
            </w:r>
            <w:r>
              <w:rPr>
                <w:rFonts w:ascii="Times New Roman" w:hAnsi="Times New Roman" w:cs="Times New Roman"/>
                <w:color w:val="auto"/>
                <w:sz w:val="26"/>
                <w:szCs w:val="26"/>
                <w:lang w:val="en-US"/>
              </w:rPr>
              <w:t>s</w:t>
            </w:r>
            <w:r w:rsidRPr="00852FE3">
              <w:rPr>
                <w:rFonts w:ascii="Times New Roman" w:hAnsi="Times New Roman" w:cs="Times New Roman"/>
                <w:color w:val="auto"/>
                <w:sz w:val="26"/>
                <w:szCs w:val="26"/>
              </w:rPr>
              <w:t>inh</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Lào Cai</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CMND:</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012919477 CA Hà Nội cấp ngày 14/12/2006 </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Quốc tịch:</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Việt Nam</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lastRenderedPageBreak/>
              <w:t>Dân tộc:</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Kinh</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Quê quán:</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fr-FR"/>
              </w:rPr>
              <w:t>Xã Quang Trung – Huyện Vụ Bản – Tỉnh Nam Định</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Địa chỉ thưởng trú:</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24 hẻm 58/3/16 phố Trần Bình – P. Mai Dịch – Q. Cầu Giấy – Hà Nội</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văn hóa:</w:t>
            </w:r>
          </w:p>
        </w:tc>
        <w:tc>
          <w:tcPr>
            <w:tcW w:w="5095" w:type="dxa"/>
            <w:gridSpan w:val="2"/>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10/10</w:t>
            </w:r>
          </w:p>
        </w:tc>
      </w:tr>
      <w:tr w:rsidR="00182F92" w:rsidRPr="00852FE3" w:rsidTr="006D03EA">
        <w:tc>
          <w:tcPr>
            <w:tcW w:w="3787" w:type="dxa"/>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chuyên môn:</w:t>
            </w:r>
          </w:p>
        </w:tc>
        <w:tc>
          <w:tcPr>
            <w:tcW w:w="5095" w:type="dxa"/>
            <w:gridSpan w:val="2"/>
            <w:tcBorders>
              <w:top w:val="nil"/>
              <w:left w:val="nil"/>
              <w:bottom w:val="nil"/>
              <w:right w:val="nil"/>
            </w:tcBorders>
            <w:hideMark/>
          </w:tcPr>
          <w:p w:rsidR="00182F92" w:rsidRPr="00852FE3" w:rsidRDefault="00182F92" w:rsidP="006D03EA">
            <w:pPr>
              <w:tabs>
                <w:tab w:val="left" w:pos="3600"/>
              </w:tabs>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bCs/>
                <w:color w:val="auto"/>
                <w:sz w:val="26"/>
                <w:szCs w:val="26"/>
              </w:rPr>
              <w:t>Cử nhân kinh tế</w:t>
            </w:r>
          </w:p>
        </w:tc>
      </w:tr>
      <w:tr w:rsidR="00182F92" w:rsidRPr="00852FE3" w:rsidTr="006D03EA">
        <w:tc>
          <w:tcPr>
            <w:tcW w:w="5058" w:type="dxa"/>
            <w:gridSpan w:val="2"/>
            <w:tcBorders>
              <w:top w:val="nil"/>
              <w:left w:val="nil"/>
              <w:bottom w:val="nil"/>
              <w:right w:val="nil"/>
            </w:tcBorders>
            <w:hideMark/>
          </w:tcPr>
          <w:p w:rsidR="00182F92" w:rsidRPr="00852FE3" w:rsidRDefault="00182F92" w:rsidP="006D03EA">
            <w:pPr>
              <w:widowControl/>
              <w:numPr>
                <w:ilvl w:val="0"/>
                <w:numId w:val="4"/>
              </w:numPr>
              <w:spacing w:before="100" w:line="276" w:lineRule="auto"/>
              <w:ind w:left="360"/>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Số cổ phần nắm giữ và được ủy quyền:</w:t>
            </w:r>
          </w:p>
        </w:tc>
        <w:tc>
          <w:tcPr>
            <w:tcW w:w="3824" w:type="dxa"/>
            <w:tcBorders>
              <w:top w:val="nil"/>
              <w:left w:val="nil"/>
              <w:bottom w:val="nil"/>
              <w:right w:val="nil"/>
            </w:tcBorders>
            <w:hideMark/>
          </w:tcPr>
          <w:p w:rsidR="00182F92" w:rsidRPr="00EB5E1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95</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749 CP tương ứng 0,2</w:t>
            </w:r>
            <w:r w:rsidRPr="00852FE3">
              <w:rPr>
                <w:rFonts w:ascii="Times New Roman" w:hAnsi="Times New Roman" w:cs="Times New Roman"/>
                <w:color w:val="auto"/>
                <w:sz w:val="26"/>
                <w:szCs w:val="26"/>
                <w:lang w:val="en-US"/>
              </w:rPr>
              <w:t>2</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VĐL</w:t>
            </w:r>
          </w:p>
        </w:tc>
      </w:tr>
      <w:tr w:rsidR="00182F92" w:rsidRPr="00852FE3" w:rsidTr="006D03EA">
        <w:tc>
          <w:tcPr>
            <w:tcW w:w="5058" w:type="dxa"/>
            <w:gridSpan w:val="2"/>
            <w:tcBorders>
              <w:top w:val="nil"/>
              <w:left w:val="nil"/>
              <w:bottom w:val="nil"/>
              <w:right w:val="nil"/>
            </w:tcBorders>
            <w:hideMark/>
          </w:tcPr>
          <w:p w:rsidR="00182F92" w:rsidRPr="00852FE3" w:rsidRDefault="00182F92" w:rsidP="006D03EA">
            <w:pPr>
              <w:widowControl/>
              <w:numPr>
                <w:ilvl w:val="0"/>
                <w:numId w:val="6"/>
              </w:num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Đại diện sở hữu:</w:t>
            </w:r>
          </w:p>
        </w:tc>
        <w:tc>
          <w:tcPr>
            <w:tcW w:w="3824" w:type="dxa"/>
            <w:tcBorders>
              <w:top w:val="nil"/>
              <w:left w:val="nil"/>
              <w:bottom w:val="nil"/>
              <w:right w:val="nil"/>
            </w:tcBorders>
            <w:hideMark/>
          </w:tcPr>
          <w:p w:rsidR="00182F92" w:rsidRPr="00852FE3" w:rsidRDefault="00182F92" w:rsidP="006D03EA">
            <w:p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0</w:t>
            </w:r>
          </w:p>
        </w:tc>
      </w:tr>
      <w:tr w:rsidR="00182F92" w:rsidRPr="00852FE3" w:rsidTr="006D03EA">
        <w:tc>
          <w:tcPr>
            <w:tcW w:w="5058" w:type="dxa"/>
            <w:gridSpan w:val="2"/>
            <w:tcBorders>
              <w:top w:val="nil"/>
              <w:left w:val="nil"/>
              <w:bottom w:val="nil"/>
              <w:right w:val="nil"/>
            </w:tcBorders>
            <w:hideMark/>
          </w:tcPr>
          <w:p w:rsidR="00182F92" w:rsidRPr="00852FE3" w:rsidRDefault="00182F92" w:rsidP="006D03EA">
            <w:pPr>
              <w:widowControl/>
              <w:numPr>
                <w:ilvl w:val="0"/>
                <w:numId w:val="6"/>
              </w:numPr>
              <w:spacing w:before="10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Cá nhân sở hữu:</w:t>
            </w:r>
          </w:p>
        </w:tc>
        <w:tc>
          <w:tcPr>
            <w:tcW w:w="3824" w:type="dxa"/>
            <w:tcBorders>
              <w:top w:val="nil"/>
              <w:left w:val="nil"/>
              <w:bottom w:val="nil"/>
              <w:right w:val="nil"/>
            </w:tcBorders>
            <w:hideMark/>
          </w:tcPr>
          <w:p w:rsidR="00182F92" w:rsidRPr="00EB5E16" w:rsidRDefault="00182F92" w:rsidP="006D03EA">
            <w:pPr>
              <w:spacing w:before="10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95</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749 CP tương ứng 0,2</w:t>
            </w:r>
            <w:r w:rsidRPr="00852FE3">
              <w:rPr>
                <w:rFonts w:ascii="Times New Roman" w:hAnsi="Times New Roman" w:cs="Times New Roman"/>
                <w:color w:val="auto"/>
                <w:sz w:val="26"/>
                <w:szCs w:val="26"/>
                <w:lang w:val="en-US"/>
              </w:rPr>
              <w:t>2</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VĐL</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4C1665">
        <w:rPr>
          <w:rFonts w:ascii="Times New Roman" w:hAnsi="Times New Roman" w:cs="Times New Roman"/>
          <w:b/>
          <w:color w:val="auto"/>
          <w:sz w:val="26"/>
          <w:szCs w:val="26"/>
          <w:lang w:val="en-US"/>
        </w:rPr>
        <w:t xml:space="preserve">2.2 </w:t>
      </w:r>
      <w:r w:rsidRPr="004C1665">
        <w:rPr>
          <w:rFonts w:ascii="Times New Roman" w:hAnsi="Times New Roman" w:cs="Times New Roman"/>
          <w:b/>
          <w:color w:val="auto"/>
          <w:sz w:val="26"/>
          <w:szCs w:val="26"/>
        </w:rPr>
        <w:t>Những thay đổi trong ban điều hành</w:t>
      </w:r>
      <w:r w:rsidRPr="004C1665">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Không</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4C1665">
        <w:rPr>
          <w:rFonts w:ascii="Times New Roman" w:hAnsi="Times New Roman" w:cs="Times New Roman"/>
          <w:b/>
          <w:color w:val="auto"/>
          <w:sz w:val="26"/>
          <w:szCs w:val="26"/>
          <w:lang w:val="en-US"/>
        </w:rPr>
        <w:t xml:space="preserve">2.3 </w:t>
      </w:r>
      <w:r w:rsidRPr="004C1665">
        <w:rPr>
          <w:rFonts w:ascii="Times New Roman" w:hAnsi="Times New Roman" w:cs="Times New Roman"/>
          <w:b/>
          <w:color w:val="auto"/>
          <w:sz w:val="26"/>
          <w:szCs w:val="26"/>
        </w:rPr>
        <w:t>Số lượng cán bộ</w:t>
      </w:r>
      <w:r>
        <w:rPr>
          <w:rFonts w:ascii="Times New Roman" w:hAnsi="Times New Roman" w:cs="Times New Roman"/>
          <w:b/>
          <w:color w:val="auto"/>
          <w:sz w:val="26"/>
          <w:szCs w:val="26"/>
        </w:rPr>
        <w:t>, nhân viên;</w:t>
      </w:r>
      <w:r w:rsidRPr="004C1665">
        <w:rPr>
          <w:rFonts w:ascii="Times New Roman" w:hAnsi="Times New Roman" w:cs="Times New Roman"/>
          <w:b/>
          <w:color w:val="auto"/>
          <w:sz w:val="26"/>
          <w:szCs w:val="26"/>
        </w:rPr>
        <w:t xml:space="preserve"> Tóm tắt chính sách và thay đổi trong chính sách đối với người </w:t>
      </w:r>
      <w:proofErr w:type="gramStart"/>
      <w:r w:rsidRPr="004C1665">
        <w:rPr>
          <w:rFonts w:ascii="Times New Roman" w:hAnsi="Times New Roman" w:cs="Times New Roman"/>
          <w:b/>
          <w:color w:val="auto"/>
          <w:sz w:val="26"/>
          <w:szCs w:val="26"/>
        </w:rPr>
        <w:t>lao</w:t>
      </w:r>
      <w:proofErr w:type="gramEnd"/>
      <w:r w:rsidRPr="004C1665">
        <w:rPr>
          <w:rFonts w:ascii="Times New Roman" w:hAnsi="Times New Roman" w:cs="Times New Roman"/>
          <w:b/>
          <w:color w:val="auto"/>
          <w:sz w:val="26"/>
          <w:szCs w:val="26"/>
        </w:rPr>
        <w:t xml:space="preserve"> động.</w:t>
      </w:r>
      <w:r w:rsidRPr="00852FE3">
        <w:rPr>
          <w:rFonts w:ascii="Times New Roman" w:hAnsi="Times New Roman" w:cs="Times New Roman"/>
          <w:b/>
          <w:color w:val="auto"/>
          <w:sz w:val="26"/>
          <w:szCs w:val="26"/>
          <w:lang w:val="en-US"/>
        </w:rPr>
        <w:t xml:space="preserve"> </w:t>
      </w:r>
    </w:p>
    <w:p w:rsidR="00182F92" w:rsidRPr="00852FE3" w:rsidRDefault="00182F92" w:rsidP="00182F92">
      <w:pPr>
        <w:spacing w:before="120" w:after="120"/>
        <w:ind w:firstLine="720"/>
        <w:jc w:val="both"/>
        <w:rPr>
          <w:rFonts w:ascii="Times New Roman" w:hAnsi="Times New Roman" w:cs="Times New Roman"/>
          <w:b/>
          <w:color w:val="auto"/>
          <w:sz w:val="26"/>
          <w:szCs w:val="26"/>
          <w:lang w:val="en-US"/>
        </w:rPr>
      </w:pPr>
      <w:r w:rsidRPr="00852FE3">
        <w:rPr>
          <w:rFonts w:ascii="Times New Roman" w:hAnsi="Times New Roman" w:cs="Times New Roman"/>
          <w:color w:val="auto"/>
          <w:sz w:val="26"/>
          <w:szCs w:val="26"/>
        </w:rPr>
        <w:t>Tổng số lao động của Công ty tại thời điểm 31/12/201</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 xml:space="preserve"> </w:t>
      </w:r>
      <w:r w:rsidRPr="006D03EA">
        <w:rPr>
          <w:rFonts w:ascii="Times New Roman" w:hAnsi="Times New Roman" w:cs="Times New Roman"/>
          <w:color w:val="auto"/>
          <w:sz w:val="26"/>
          <w:szCs w:val="26"/>
        </w:rPr>
        <w:t xml:space="preserve">là </w:t>
      </w:r>
      <w:r w:rsidRPr="006D03EA">
        <w:rPr>
          <w:rFonts w:ascii="Times New Roman" w:hAnsi="Times New Roman" w:cs="Times New Roman"/>
          <w:color w:val="auto"/>
          <w:sz w:val="26"/>
          <w:szCs w:val="26"/>
          <w:lang w:val="en-US"/>
        </w:rPr>
        <w:t>606</w:t>
      </w:r>
      <w:r w:rsidRPr="006D03EA">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rPr>
        <w:t>người, cơ cấu lao động theo trình độ được thể hiện trong bảng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2907"/>
        <w:gridCol w:w="2977"/>
      </w:tblGrid>
      <w:tr w:rsidR="00182F92" w:rsidRPr="00852FE3" w:rsidTr="006D03EA">
        <w:trPr>
          <w:tblHeader/>
        </w:trPr>
        <w:tc>
          <w:tcPr>
            <w:tcW w:w="3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80" w:after="80" w:line="252" w:lineRule="auto"/>
              <w:jc w:val="center"/>
              <w:rPr>
                <w:rFonts w:ascii="Times New Roman" w:hAnsi="Times New Roman" w:cs="Times New Roman"/>
                <w:b/>
                <w:color w:val="FF0000"/>
                <w:sz w:val="26"/>
                <w:szCs w:val="26"/>
              </w:rPr>
            </w:pPr>
            <w:r w:rsidRPr="00852FE3">
              <w:rPr>
                <w:rFonts w:ascii="Times New Roman" w:hAnsi="Times New Roman" w:cs="Times New Roman"/>
                <w:b/>
                <w:color w:val="FF0000"/>
                <w:sz w:val="26"/>
                <w:szCs w:val="26"/>
              </w:rPr>
              <w:t>Tiêu chí</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80" w:after="80" w:line="252" w:lineRule="auto"/>
              <w:jc w:val="center"/>
              <w:rPr>
                <w:rFonts w:ascii="Times New Roman" w:hAnsi="Times New Roman" w:cs="Times New Roman"/>
                <w:b/>
                <w:color w:val="FF0000"/>
                <w:sz w:val="26"/>
                <w:szCs w:val="26"/>
              </w:rPr>
            </w:pPr>
            <w:r w:rsidRPr="00852FE3">
              <w:rPr>
                <w:rFonts w:ascii="Times New Roman" w:hAnsi="Times New Roman" w:cs="Times New Roman"/>
                <w:b/>
                <w:color w:val="FF0000"/>
                <w:sz w:val="26"/>
                <w:szCs w:val="26"/>
              </w:rPr>
              <w:t>Số CBNV</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80" w:after="80" w:line="252" w:lineRule="auto"/>
              <w:jc w:val="center"/>
              <w:rPr>
                <w:rFonts w:ascii="Times New Roman" w:hAnsi="Times New Roman" w:cs="Times New Roman"/>
                <w:b/>
                <w:color w:val="FF0000"/>
                <w:sz w:val="26"/>
                <w:szCs w:val="26"/>
              </w:rPr>
            </w:pPr>
            <w:r w:rsidRPr="00852FE3">
              <w:rPr>
                <w:rFonts w:ascii="Times New Roman" w:hAnsi="Times New Roman" w:cs="Times New Roman"/>
                <w:b/>
                <w:color w:val="FF0000"/>
                <w:sz w:val="26"/>
                <w:szCs w:val="26"/>
              </w:rPr>
              <w:t>Tỷ trọng (%)</w:t>
            </w: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rPr>
              <w:t>Phân theo trình độ</w:t>
            </w:r>
          </w:p>
        </w:tc>
        <w:tc>
          <w:tcPr>
            <w:tcW w:w="2907"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80" w:after="80" w:line="252" w:lineRule="auto"/>
              <w:jc w:val="center"/>
              <w:rPr>
                <w:rFonts w:ascii="Times New Roman" w:hAnsi="Times New Roman" w:cs="Times New Roman"/>
                <w:color w:val="auto"/>
                <w:sz w:val="26"/>
                <w:szCs w:val="2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80" w:after="80" w:line="252" w:lineRule="auto"/>
              <w:jc w:val="center"/>
              <w:rPr>
                <w:rFonts w:ascii="Times New Roman" w:hAnsi="Times New Roman" w:cs="Times New Roman"/>
                <w:color w:val="auto"/>
                <w:sz w:val="26"/>
                <w:szCs w:val="26"/>
              </w:rPr>
            </w:pP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Đại học, trên đại học</w:t>
            </w:r>
          </w:p>
        </w:tc>
        <w:tc>
          <w:tcPr>
            <w:tcW w:w="290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343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56,60</w:t>
            </w: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Cao đẳng</w:t>
            </w:r>
          </w:p>
        </w:tc>
        <w:tc>
          <w:tcPr>
            <w:tcW w:w="290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28</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4,62</w:t>
            </w: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Công nhân kỹ thuật</w:t>
            </w:r>
          </w:p>
        </w:tc>
        <w:tc>
          <w:tcPr>
            <w:tcW w:w="290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180</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29,70</w:t>
            </w: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Trình độ khác</w:t>
            </w:r>
          </w:p>
        </w:tc>
        <w:tc>
          <w:tcPr>
            <w:tcW w:w="290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182F92" w:rsidRPr="00852FE3" w:rsidRDefault="00182F92" w:rsidP="006D03EA">
            <w:pPr>
              <w:spacing w:before="80" w:after="8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9,08</w:t>
            </w:r>
          </w:p>
        </w:tc>
      </w:tr>
      <w:tr w:rsidR="00182F92" w:rsidRPr="00852FE3" w:rsidTr="006D03EA">
        <w:tc>
          <w:tcPr>
            <w:tcW w:w="34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Tổng cộng</w:t>
            </w:r>
          </w:p>
        </w:tc>
        <w:tc>
          <w:tcPr>
            <w:tcW w:w="2907" w:type="dxa"/>
            <w:tcBorders>
              <w:top w:val="single" w:sz="4" w:space="0" w:color="000000"/>
              <w:left w:val="single" w:sz="4" w:space="0" w:color="000000"/>
              <w:bottom w:val="single" w:sz="4" w:space="0" w:color="000000"/>
              <w:right w:val="single" w:sz="4" w:space="0" w:color="000000"/>
            </w:tcBorders>
            <w:hideMark/>
          </w:tcPr>
          <w:p w:rsidR="00182F92" w:rsidRPr="00852FE3" w:rsidRDefault="00182F92" w:rsidP="006D03EA">
            <w:pPr>
              <w:spacing w:before="80" w:after="80" w:line="252" w:lineRule="auto"/>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606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80" w:after="80" w:line="252"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100</w:t>
            </w:r>
          </w:p>
        </w:tc>
      </w:tr>
    </w:tbl>
    <w:p w:rsidR="00182F92" w:rsidRPr="00852FE3" w:rsidRDefault="00182F92" w:rsidP="00182F92">
      <w:pPr>
        <w:pStyle w:val="ListParagraph"/>
        <w:tabs>
          <w:tab w:val="left" w:pos="990"/>
        </w:tabs>
        <w:spacing w:before="120" w:after="0" w:line="240" w:lineRule="auto"/>
        <w:ind w:left="0" w:firstLine="425"/>
        <w:jc w:val="both"/>
        <w:rPr>
          <w:rFonts w:ascii="Times New Roman" w:hAnsi="Times New Roman"/>
          <w:sz w:val="26"/>
          <w:szCs w:val="26"/>
        </w:rPr>
      </w:pPr>
      <w:r w:rsidRPr="00852FE3">
        <w:rPr>
          <w:rFonts w:ascii="Times New Roman" w:hAnsi="Times New Roman"/>
          <w:sz w:val="26"/>
          <w:szCs w:val="26"/>
        </w:rPr>
        <w:t xml:space="preserve">LICOGI 13 luôn coi con người là tài sản quý nhất của Công ty. Các chính sách chế độ của người </w:t>
      </w:r>
      <w:proofErr w:type="gramStart"/>
      <w:r w:rsidRPr="00852FE3">
        <w:rPr>
          <w:rFonts w:ascii="Times New Roman" w:hAnsi="Times New Roman"/>
          <w:sz w:val="26"/>
          <w:szCs w:val="26"/>
        </w:rPr>
        <w:t>lao</w:t>
      </w:r>
      <w:proofErr w:type="gramEnd"/>
      <w:r w:rsidRPr="00852FE3">
        <w:rPr>
          <w:rFonts w:ascii="Times New Roman" w:hAnsi="Times New Roman"/>
          <w:sz w:val="26"/>
          <w:szCs w:val="26"/>
        </w:rPr>
        <w:t xml:space="preserve"> động luôn được LICOGI 13 đảm bảo thực hiện đúng các quy định của pháp luật.</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3. </w:t>
      </w:r>
      <w:r w:rsidRPr="00852FE3">
        <w:rPr>
          <w:rFonts w:ascii="Times New Roman" w:hAnsi="Times New Roman" w:cs="Times New Roman"/>
          <w:b/>
          <w:color w:val="auto"/>
          <w:sz w:val="26"/>
          <w:szCs w:val="26"/>
        </w:rPr>
        <w:t>Tình hình đầu tư, tình hình thực hiện các dự án</w:t>
      </w:r>
      <w:r w:rsidRPr="00852FE3">
        <w:rPr>
          <w:rFonts w:ascii="Times New Roman" w:hAnsi="Times New Roman" w:cs="Times New Roman"/>
          <w:b/>
          <w:color w:val="auto"/>
          <w:sz w:val="26"/>
          <w:szCs w:val="26"/>
          <w:lang w:val="en-US"/>
        </w:rPr>
        <w:t>:</w:t>
      </w:r>
    </w:p>
    <w:p w:rsidR="00182F92" w:rsidRPr="00852FE3" w:rsidRDefault="00182F92" w:rsidP="00182F92">
      <w:pPr>
        <w:spacing w:before="120"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b/>
          <w:i/>
          <w:color w:val="auto"/>
          <w:sz w:val="26"/>
          <w:szCs w:val="26"/>
          <w:lang w:val="en-US"/>
        </w:rPr>
        <w:t xml:space="preserve">a) </w:t>
      </w:r>
      <w:r w:rsidRPr="00852FE3">
        <w:rPr>
          <w:rFonts w:ascii="Times New Roman" w:hAnsi="Times New Roman" w:cs="Times New Roman"/>
          <w:b/>
          <w:i/>
          <w:color w:val="auto"/>
          <w:sz w:val="26"/>
          <w:szCs w:val="26"/>
        </w:rPr>
        <w:t>Các khoản đầu tư lớn:</w:t>
      </w:r>
      <w:r w:rsidRPr="00852FE3">
        <w:rPr>
          <w:rFonts w:ascii="Times New Roman" w:hAnsi="Times New Roman" w:cs="Times New Roman"/>
          <w:color w:val="auto"/>
          <w:sz w:val="26"/>
          <w:szCs w:val="26"/>
        </w:rPr>
        <w:t xml:space="preserve"> </w:t>
      </w:r>
    </w:p>
    <w:p w:rsidR="00182F92" w:rsidRDefault="00182F92" w:rsidP="00182F92">
      <w:pPr>
        <w:spacing w:before="120" w:line="252" w:lineRule="auto"/>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 Dự án Cầu Hưng - Lai Nghi</w:t>
      </w:r>
      <w:r>
        <w:rPr>
          <w:rFonts w:ascii="Times New Roman" w:eastAsia="Times New Roman" w:hAnsi="Times New Roman" w:cs="Times New Roman"/>
          <w:sz w:val="26"/>
          <w:szCs w:val="26"/>
          <w:lang w:val="en-US"/>
        </w:rPr>
        <w:t>;</w:t>
      </w:r>
      <w:r w:rsidRPr="00EC06C1">
        <w:rPr>
          <w:rFonts w:ascii="Times New Roman" w:eastAsia="Times New Roman" w:hAnsi="Times New Roman" w:cs="Times New Roman"/>
          <w:sz w:val="26"/>
          <w:szCs w:val="26"/>
        </w:rPr>
        <w:t xml:space="preserve"> </w:t>
      </w:r>
    </w:p>
    <w:p w:rsidR="00182F92" w:rsidRPr="00AA7B83" w:rsidRDefault="00182F92" w:rsidP="00182F92">
      <w:pPr>
        <w:spacing w:before="120" w:line="252" w:lineRule="auto"/>
        <w:ind w:firstLine="720"/>
        <w:jc w:val="both"/>
        <w:rPr>
          <w:rFonts w:ascii="Times New Roman" w:eastAsia="Times New Roman" w:hAnsi="Times New Roman" w:cs="Times New Roman"/>
          <w:sz w:val="26"/>
          <w:szCs w:val="26"/>
          <w:lang w:val="en-US"/>
        </w:rPr>
      </w:pPr>
      <w:r w:rsidRPr="00EC06C1">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 xml:space="preserve"> Dự </w:t>
      </w:r>
      <w:proofErr w:type="gramStart"/>
      <w:r>
        <w:rPr>
          <w:rFonts w:ascii="Times New Roman" w:eastAsia="Times New Roman" w:hAnsi="Times New Roman" w:cs="Times New Roman"/>
          <w:sz w:val="26"/>
          <w:szCs w:val="26"/>
        </w:rPr>
        <w:t>án</w:t>
      </w:r>
      <w:proofErr w:type="gramEnd"/>
      <w:r>
        <w:rPr>
          <w:rFonts w:ascii="Times New Roman" w:eastAsia="Times New Roman" w:hAnsi="Times New Roman" w:cs="Times New Roman"/>
          <w:sz w:val="26"/>
          <w:szCs w:val="26"/>
        </w:rPr>
        <w:t xml:space="preserve"> Nhà ở XH KCN Hòa Khánh</w:t>
      </w:r>
      <w:r>
        <w:rPr>
          <w:rFonts w:ascii="Times New Roman" w:eastAsia="Times New Roman" w:hAnsi="Times New Roman" w:cs="Times New Roman"/>
          <w:sz w:val="26"/>
          <w:szCs w:val="26"/>
          <w:lang w:val="en-US"/>
        </w:rPr>
        <w:t>;</w:t>
      </w:r>
    </w:p>
    <w:p w:rsidR="00182F92" w:rsidRDefault="00182F92" w:rsidP="00182F92">
      <w:pPr>
        <w:pStyle w:val="ListParagraph"/>
        <w:autoSpaceDE w:val="0"/>
        <w:autoSpaceDN w:val="0"/>
        <w:adjustRightInd w:val="0"/>
        <w:spacing w:before="120" w:after="0" w:line="252" w:lineRule="auto"/>
        <w:ind w:left="425" w:firstLine="295"/>
        <w:jc w:val="both"/>
        <w:rPr>
          <w:rFonts w:ascii="Times New Roman" w:eastAsia="Times New Roman" w:hAnsi="Times New Roman"/>
          <w:sz w:val="26"/>
          <w:szCs w:val="26"/>
        </w:rPr>
      </w:pPr>
      <w:r w:rsidRPr="00EC06C1">
        <w:rPr>
          <w:rFonts w:ascii="Times New Roman" w:eastAsia="Times New Roman" w:hAnsi="Times New Roman"/>
          <w:sz w:val="26"/>
          <w:szCs w:val="26"/>
        </w:rPr>
        <w:t xml:space="preserve">- </w:t>
      </w:r>
      <w:r>
        <w:rPr>
          <w:rFonts w:ascii="Times New Roman" w:eastAsia="Times New Roman" w:hAnsi="Times New Roman"/>
          <w:sz w:val="26"/>
          <w:szCs w:val="26"/>
        </w:rPr>
        <w:t xml:space="preserve">Dự </w:t>
      </w:r>
      <w:proofErr w:type="gramStart"/>
      <w:r>
        <w:rPr>
          <w:rFonts w:ascii="Times New Roman" w:eastAsia="Times New Roman" w:hAnsi="Times New Roman"/>
          <w:sz w:val="26"/>
          <w:szCs w:val="26"/>
        </w:rPr>
        <w:t>án</w:t>
      </w:r>
      <w:proofErr w:type="gramEnd"/>
      <w:r>
        <w:rPr>
          <w:rFonts w:ascii="Times New Roman" w:eastAsia="Times New Roman" w:hAnsi="Times New Roman"/>
          <w:sz w:val="26"/>
          <w:szCs w:val="26"/>
        </w:rPr>
        <w:t xml:space="preserve"> Nhà máy điện mặt trời LIG – Quảng Trị;</w:t>
      </w:r>
    </w:p>
    <w:p w:rsidR="00182F92" w:rsidRDefault="00182F92" w:rsidP="00182F92">
      <w:pPr>
        <w:pStyle w:val="ListParagraph"/>
        <w:autoSpaceDE w:val="0"/>
        <w:autoSpaceDN w:val="0"/>
        <w:adjustRightInd w:val="0"/>
        <w:spacing w:before="120" w:after="0" w:line="252" w:lineRule="auto"/>
        <w:ind w:left="425" w:firstLine="295"/>
        <w:jc w:val="both"/>
        <w:rPr>
          <w:rFonts w:ascii="Times New Roman" w:eastAsia="Times New Roman" w:hAnsi="Times New Roman"/>
          <w:sz w:val="26"/>
          <w:szCs w:val="26"/>
        </w:rPr>
      </w:pPr>
      <w:r>
        <w:rPr>
          <w:rFonts w:ascii="Times New Roman" w:eastAsia="Times New Roman" w:hAnsi="Times New Roman"/>
          <w:sz w:val="26"/>
          <w:szCs w:val="26"/>
        </w:rPr>
        <w:t xml:space="preserve">- Dự </w:t>
      </w:r>
      <w:proofErr w:type="gramStart"/>
      <w:r>
        <w:rPr>
          <w:rFonts w:ascii="Times New Roman" w:eastAsia="Times New Roman" w:hAnsi="Times New Roman"/>
          <w:sz w:val="26"/>
          <w:szCs w:val="26"/>
        </w:rPr>
        <w:t>án</w:t>
      </w:r>
      <w:proofErr w:type="gramEnd"/>
      <w:r>
        <w:rPr>
          <w:rFonts w:ascii="Times New Roman" w:eastAsia="Times New Roman" w:hAnsi="Times New Roman"/>
          <w:sz w:val="26"/>
          <w:szCs w:val="26"/>
        </w:rPr>
        <w:t xml:space="preserve"> khu du lịch cao cấp Trà Cổ;</w:t>
      </w:r>
    </w:p>
    <w:p w:rsidR="00182F92" w:rsidRDefault="00182F92" w:rsidP="00182F92">
      <w:pPr>
        <w:pStyle w:val="ListParagraph"/>
        <w:autoSpaceDE w:val="0"/>
        <w:autoSpaceDN w:val="0"/>
        <w:adjustRightInd w:val="0"/>
        <w:spacing w:before="120" w:after="0" w:line="252" w:lineRule="auto"/>
        <w:ind w:left="425" w:firstLine="295"/>
        <w:jc w:val="both"/>
        <w:rPr>
          <w:rFonts w:ascii="Times New Roman" w:eastAsia="Times New Roman" w:hAnsi="Times New Roman"/>
          <w:sz w:val="26"/>
          <w:szCs w:val="26"/>
        </w:rPr>
      </w:pPr>
      <w:r w:rsidRPr="00EC06C1">
        <w:rPr>
          <w:rFonts w:ascii="Times New Roman" w:eastAsia="Times New Roman" w:hAnsi="Times New Roman"/>
          <w:sz w:val="26"/>
          <w:szCs w:val="26"/>
        </w:rPr>
        <w:t xml:space="preserve">- Dự </w:t>
      </w:r>
      <w:proofErr w:type="gramStart"/>
      <w:r w:rsidRPr="00EC06C1">
        <w:rPr>
          <w:rFonts w:ascii="Times New Roman" w:eastAsia="Times New Roman" w:hAnsi="Times New Roman"/>
          <w:sz w:val="26"/>
          <w:szCs w:val="26"/>
        </w:rPr>
        <w:t>án</w:t>
      </w:r>
      <w:proofErr w:type="gramEnd"/>
      <w:r w:rsidRPr="00EC06C1">
        <w:rPr>
          <w:rFonts w:ascii="Times New Roman" w:eastAsia="Times New Roman" w:hAnsi="Times New Roman"/>
          <w:sz w:val="26"/>
          <w:szCs w:val="26"/>
        </w:rPr>
        <w:t xml:space="preserve"> Nhà máy sản xuất gạch không nung Thanh Hóa</w:t>
      </w:r>
      <w:r>
        <w:rPr>
          <w:rFonts w:ascii="Times New Roman" w:eastAsia="Times New Roman" w:hAnsi="Times New Roman"/>
          <w:sz w:val="26"/>
          <w:szCs w:val="26"/>
        </w:rPr>
        <w:t>;</w:t>
      </w:r>
    </w:p>
    <w:p w:rsidR="00182F92" w:rsidRDefault="00182F92" w:rsidP="00182F92">
      <w:pPr>
        <w:pStyle w:val="ListParagraph"/>
        <w:autoSpaceDE w:val="0"/>
        <w:autoSpaceDN w:val="0"/>
        <w:adjustRightInd w:val="0"/>
        <w:spacing w:before="120" w:after="0" w:line="252" w:lineRule="auto"/>
        <w:ind w:left="425" w:firstLine="295"/>
        <w:jc w:val="both"/>
        <w:rPr>
          <w:rFonts w:ascii="Times New Roman" w:eastAsia="Times New Roman" w:hAnsi="Times New Roman"/>
          <w:sz w:val="26"/>
          <w:szCs w:val="26"/>
        </w:rPr>
      </w:pPr>
      <w:r>
        <w:rPr>
          <w:rFonts w:ascii="Times New Roman" w:eastAsia="Times New Roman" w:hAnsi="Times New Roman"/>
          <w:sz w:val="26"/>
          <w:szCs w:val="26"/>
        </w:rPr>
        <w:t xml:space="preserve">- Dự </w:t>
      </w:r>
      <w:proofErr w:type="gramStart"/>
      <w:r>
        <w:rPr>
          <w:rFonts w:ascii="Times New Roman" w:eastAsia="Times New Roman" w:hAnsi="Times New Roman"/>
          <w:sz w:val="26"/>
          <w:szCs w:val="26"/>
        </w:rPr>
        <w:t>án</w:t>
      </w:r>
      <w:proofErr w:type="gramEnd"/>
      <w:r>
        <w:rPr>
          <w:rFonts w:ascii="Times New Roman" w:eastAsia="Times New Roman" w:hAnsi="Times New Roman"/>
          <w:sz w:val="26"/>
          <w:szCs w:val="26"/>
        </w:rPr>
        <w:t xml:space="preserve"> Thủy điện Sông Nhiệm 3;</w:t>
      </w:r>
    </w:p>
    <w:p w:rsidR="00182F92" w:rsidRDefault="00182F92" w:rsidP="00182F92">
      <w:pPr>
        <w:pStyle w:val="ListParagraph"/>
        <w:autoSpaceDE w:val="0"/>
        <w:autoSpaceDN w:val="0"/>
        <w:adjustRightInd w:val="0"/>
        <w:spacing w:before="120" w:after="0" w:line="252" w:lineRule="auto"/>
        <w:ind w:left="425" w:firstLine="295"/>
        <w:jc w:val="both"/>
        <w:rPr>
          <w:rFonts w:ascii="Times New Roman" w:eastAsia="Times New Roman" w:hAnsi="Times New Roman"/>
          <w:sz w:val="26"/>
          <w:szCs w:val="26"/>
        </w:rPr>
      </w:pPr>
      <w:r>
        <w:rPr>
          <w:rFonts w:ascii="Times New Roman" w:eastAsia="Times New Roman" w:hAnsi="Times New Roman"/>
          <w:sz w:val="26"/>
          <w:szCs w:val="26"/>
        </w:rPr>
        <w:t xml:space="preserve">- Dự </w:t>
      </w:r>
      <w:proofErr w:type="gramStart"/>
      <w:r>
        <w:rPr>
          <w:rFonts w:ascii="Times New Roman" w:eastAsia="Times New Roman" w:hAnsi="Times New Roman"/>
          <w:sz w:val="26"/>
          <w:szCs w:val="26"/>
        </w:rPr>
        <w:t>án</w:t>
      </w:r>
      <w:proofErr w:type="gramEnd"/>
      <w:r>
        <w:rPr>
          <w:rFonts w:ascii="Times New Roman" w:eastAsia="Times New Roman" w:hAnsi="Times New Roman"/>
          <w:sz w:val="26"/>
          <w:szCs w:val="26"/>
        </w:rPr>
        <w:t xml:space="preserve"> thủy điện Nậm Pàn 5.</w:t>
      </w:r>
      <w:r w:rsidRPr="00EC06C1">
        <w:rPr>
          <w:rFonts w:ascii="Times New Roman" w:eastAsia="Times New Roman" w:hAnsi="Times New Roman"/>
          <w:sz w:val="26"/>
          <w:szCs w:val="26"/>
        </w:rPr>
        <w:t xml:space="preserve"> </w:t>
      </w:r>
    </w:p>
    <w:p w:rsidR="00182F92" w:rsidRPr="00876C82" w:rsidRDefault="00182F92" w:rsidP="00182F92">
      <w:pPr>
        <w:spacing w:before="120" w:line="252" w:lineRule="auto"/>
        <w:ind w:firstLine="720"/>
        <w:jc w:val="both"/>
        <w:rPr>
          <w:rFonts w:ascii="Times New Roman" w:hAnsi="Times New Roman" w:cs="Times New Roman"/>
          <w:b/>
          <w:color w:val="auto"/>
          <w:sz w:val="26"/>
          <w:szCs w:val="26"/>
          <w:lang w:val="en-US"/>
        </w:rPr>
      </w:pPr>
      <w:r w:rsidRPr="00876C82">
        <w:rPr>
          <w:rFonts w:ascii="Times New Roman" w:hAnsi="Times New Roman" w:cs="Times New Roman"/>
          <w:b/>
          <w:i/>
          <w:color w:val="auto"/>
          <w:sz w:val="26"/>
          <w:szCs w:val="26"/>
          <w:lang w:val="en-US"/>
        </w:rPr>
        <w:t xml:space="preserve">b) </w:t>
      </w:r>
      <w:r w:rsidRPr="00876C82">
        <w:rPr>
          <w:rFonts w:ascii="Times New Roman" w:hAnsi="Times New Roman" w:cs="Times New Roman"/>
          <w:b/>
          <w:i/>
          <w:color w:val="auto"/>
          <w:sz w:val="26"/>
          <w:szCs w:val="26"/>
        </w:rPr>
        <w:t>Các công ty con, công ty liên kết:</w:t>
      </w:r>
      <w:r w:rsidRPr="00876C82">
        <w:rPr>
          <w:rFonts w:ascii="Times New Roman" w:hAnsi="Times New Roman" w:cs="Times New Roman"/>
          <w:b/>
          <w:color w:val="auto"/>
          <w:sz w:val="26"/>
          <w:szCs w:val="26"/>
        </w:rPr>
        <w:t xml:space="preserve"> </w:t>
      </w:r>
    </w:p>
    <w:p w:rsidR="00182F92" w:rsidRPr="00852FE3" w:rsidRDefault="00182F92" w:rsidP="00182F92">
      <w:pPr>
        <w:tabs>
          <w:tab w:val="left" w:pos="420"/>
        </w:tabs>
        <w:spacing w:before="120" w:line="252"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u w:val="single"/>
        </w:rPr>
        <w:t>LICOGI13-FC</w:t>
      </w:r>
      <w:r w:rsidRPr="00852FE3">
        <w:rPr>
          <w:rFonts w:ascii="Times New Roman" w:hAnsi="Times New Roman" w:cs="Times New Roman"/>
          <w:color w:val="auto"/>
          <w:sz w:val="26"/>
          <w:szCs w:val="26"/>
        </w:rPr>
        <w:t xml:space="preserve">: Doanh thu đạt </w:t>
      </w:r>
      <w:r>
        <w:rPr>
          <w:rFonts w:ascii="Times New Roman" w:hAnsi="Times New Roman" w:cs="Times New Roman"/>
          <w:color w:val="auto"/>
          <w:sz w:val="26"/>
          <w:szCs w:val="26"/>
          <w:lang w:val="en-US"/>
        </w:rPr>
        <w:t>874.941</w:t>
      </w:r>
      <w:r w:rsidRPr="00852FE3">
        <w:rPr>
          <w:rFonts w:ascii="Times New Roman" w:hAnsi="Times New Roman" w:cs="Times New Roman"/>
          <w:color w:val="auto"/>
          <w:sz w:val="26"/>
          <w:szCs w:val="26"/>
          <w:lang w:val="en-US"/>
        </w:rPr>
        <w:t xml:space="preserve"> triệu đồng </w:t>
      </w:r>
      <w:r>
        <w:rPr>
          <w:rFonts w:ascii="Times New Roman" w:hAnsi="Times New Roman" w:cs="Times New Roman"/>
          <w:color w:val="auto"/>
          <w:sz w:val="26"/>
          <w:szCs w:val="26"/>
          <w:lang w:val="en-US"/>
        </w:rPr>
        <w:t>bằng</w:t>
      </w:r>
      <w:r w:rsidRPr="00852FE3">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133</w:t>
      </w:r>
      <w:r w:rsidRPr="00852FE3">
        <w:rPr>
          <w:rFonts w:ascii="Times New Roman" w:hAnsi="Times New Roman" w:cs="Times New Roman"/>
          <w:color w:val="auto"/>
          <w:sz w:val="26"/>
          <w:szCs w:val="26"/>
        </w:rPr>
        <w:t xml:space="preserve">% kế hoạch năm, lợi nhuận trước thuế đạt </w:t>
      </w:r>
      <w:r>
        <w:rPr>
          <w:rFonts w:ascii="Times New Roman" w:hAnsi="Times New Roman" w:cs="Times New Roman"/>
          <w:color w:val="auto"/>
          <w:sz w:val="26"/>
          <w:szCs w:val="26"/>
          <w:lang w:val="en-US"/>
        </w:rPr>
        <w:t>17.473</w:t>
      </w:r>
      <w:r w:rsidRPr="00852FE3">
        <w:rPr>
          <w:rFonts w:ascii="Times New Roman" w:hAnsi="Times New Roman" w:cs="Times New Roman"/>
          <w:color w:val="auto"/>
          <w:sz w:val="26"/>
          <w:szCs w:val="26"/>
          <w:lang w:val="en-US"/>
        </w:rPr>
        <w:t xml:space="preserve"> triệu đồng bằng </w:t>
      </w:r>
      <w:r>
        <w:rPr>
          <w:rFonts w:ascii="Times New Roman" w:hAnsi="Times New Roman" w:cs="Times New Roman"/>
          <w:color w:val="auto"/>
          <w:sz w:val="26"/>
          <w:szCs w:val="26"/>
          <w:lang w:val="en-US"/>
        </w:rPr>
        <w:t>106</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w:t>
      </w:r>
      <w:r w:rsidRPr="00852FE3">
        <w:rPr>
          <w:rFonts w:ascii="Times New Roman" w:hAnsi="Times New Roman" w:cs="Times New Roman"/>
          <w:color w:val="auto"/>
          <w:sz w:val="26"/>
          <w:szCs w:val="26"/>
          <w:lang w:val="en-US"/>
        </w:rPr>
        <w:t xml:space="preserve"> kế hoạch năm</w:t>
      </w:r>
      <w:r w:rsidRPr="00852FE3">
        <w:rPr>
          <w:rFonts w:ascii="Times New Roman" w:hAnsi="Times New Roman" w:cs="Times New Roman"/>
          <w:color w:val="auto"/>
          <w:sz w:val="26"/>
          <w:szCs w:val="26"/>
        </w:rPr>
        <w:t xml:space="preserve">. </w:t>
      </w:r>
    </w:p>
    <w:p w:rsidR="00182F92" w:rsidRPr="00852FE3" w:rsidRDefault="00182F92" w:rsidP="00182F92">
      <w:pPr>
        <w:tabs>
          <w:tab w:val="left" w:pos="420"/>
        </w:tabs>
        <w:spacing w:before="120" w:line="252"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lastRenderedPageBreak/>
        <w:tab/>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u w:val="single"/>
        </w:rPr>
        <w:t>LICOGI 13 CMC:</w:t>
      </w:r>
      <w:r w:rsidRPr="00852FE3">
        <w:rPr>
          <w:rFonts w:ascii="Times New Roman" w:hAnsi="Times New Roman" w:cs="Times New Roman"/>
          <w:color w:val="auto"/>
          <w:sz w:val="26"/>
          <w:szCs w:val="26"/>
        </w:rPr>
        <w:t xml:space="preserve"> Chỉ tiêu doanh thu đạt</w:t>
      </w:r>
      <w:r w:rsidRPr="00852FE3">
        <w:rPr>
          <w:rFonts w:ascii="Times New Roman" w:hAnsi="Times New Roman" w:cs="Times New Roman"/>
          <w:color w:val="auto"/>
          <w:sz w:val="26"/>
          <w:szCs w:val="26"/>
          <w:lang w:val="en-US"/>
        </w:rPr>
        <w:t xml:space="preserve"> </w:t>
      </w:r>
      <w:r>
        <w:rPr>
          <w:rFonts w:ascii="Times New Roman" w:hAnsi="Times New Roman" w:cs="Times New Roman"/>
          <w:bCs/>
          <w:color w:val="auto"/>
          <w:sz w:val="26"/>
          <w:szCs w:val="26"/>
          <w:lang w:val="en-US"/>
        </w:rPr>
        <w:t>24.672</w:t>
      </w:r>
      <w:r w:rsidRPr="00852FE3">
        <w:rPr>
          <w:rFonts w:ascii="Times New Roman" w:hAnsi="Times New Roman" w:cs="Times New Roman"/>
          <w:bCs/>
          <w:color w:val="auto"/>
          <w:sz w:val="26"/>
          <w:szCs w:val="26"/>
          <w:lang w:val="en-US"/>
        </w:rPr>
        <w:t xml:space="preserve"> triệu đồng </w:t>
      </w:r>
      <w:r>
        <w:rPr>
          <w:rFonts w:ascii="Times New Roman" w:hAnsi="Times New Roman" w:cs="Times New Roman"/>
          <w:bCs/>
          <w:color w:val="auto"/>
          <w:sz w:val="26"/>
          <w:szCs w:val="26"/>
          <w:lang w:val="en-US"/>
        </w:rPr>
        <w:t xml:space="preserve">bằng </w:t>
      </w:r>
      <w:r>
        <w:rPr>
          <w:rFonts w:ascii="Times New Roman" w:hAnsi="Times New Roman" w:cs="Times New Roman"/>
          <w:color w:val="auto"/>
          <w:sz w:val="26"/>
          <w:szCs w:val="26"/>
          <w:lang w:val="en-US"/>
        </w:rPr>
        <w:t>56,9</w:t>
      </w:r>
      <w:r w:rsidRPr="00852FE3">
        <w:rPr>
          <w:rFonts w:ascii="Times New Roman" w:hAnsi="Times New Roman" w:cs="Times New Roman"/>
          <w:color w:val="auto"/>
          <w:sz w:val="26"/>
          <w:szCs w:val="26"/>
        </w:rPr>
        <w:t>%</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kế hoạch</w:t>
      </w:r>
      <w:r w:rsidRPr="00852FE3">
        <w:rPr>
          <w:rFonts w:ascii="Times New Roman" w:hAnsi="Times New Roman" w:cs="Times New Roman"/>
          <w:color w:val="auto"/>
          <w:sz w:val="26"/>
          <w:szCs w:val="26"/>
          <w:lang w:val="en-US"/>
        </w:rPr>
        <w:t xml:space="preserve">. </w:t>
      </w:r>
      <w:proofErr w:type="gramStart"/>
      <w:r w:rsidRPr="00852FE3">
        <w:rPr>
          <w:rFonts w:ascii="Times New Roman" w:hAnsi="Times New Roman" w:cs="Times New Roman"/>
          <w:color w:val="auto"/>
          <w:sz w:val="26"/>
          <w:szCs w:val="26"/>
          <w:lang w:val="en-US"/>
        </w:rPr>
        <w:t xml:space="preserve">Chỉ tiêu loại nhuận trước thuế </w:t>
      </w:r>
      <w:r>
        <w:rPr>
          <w:rFonts w:ascii="Times New Roman" w:hAnsi="Times New Roman" w:cs="Times New Roman"/>
          <w:color w:val="auto"/>
          <w:sz w:val="26"/>
          <w:szCs w:val="26"/>
          <w:lang w:val="en-US"/>
        </w:rPr>
        <w:t>109</w:t>
      </w:r>
      <w:r w:rsidRPr="00852FE3">
        <w:rPr>
          <w:rFonts w:ascii="Times New Roman" w:hAnsi="Times New Roman" w:cs="Times New Roman"/>
          <w:color w:val="auto"/>
          <w:sz w:val="26"/>
          <w:szCs w:val="26"/>
          <w:lang w:val="en-US"/>
        </w:rPr>
        <w:t xml:space="preserve"> triệu đồng </w:t>
      </w:r>
      <w:r>
        <w:rPr>
          <w:rFonts w:ascii="Times New Roman" w:hAnsi="Times New Roman" w:cs="Times New Roman"/>
          <w:color w:val="auto"/>
          <w:sz w:val="26"/>
          <w:szCs w:val="26"/>
          <w:lang w:val="en-US"/>
        </w:rPr>
        <w:t>không hoàn thành</w:t>
      </w:r>
      <w:r w:rsidRPr="00852FE3">
        <w:rPr>
          <w:rFonts w:ascii="Times New Roman" w:hAnsi="Times New Roman" w:cs="Times New Roman"/>
          <w:color w:val="auto"/>
          <w:sz w:val="26"/>
          <w:szCs w:val="26"/>
          <w:lang w:val="en-US"/>
        </w:rPr>
        <w:t xml:space="preserve"> kế hoạch năm.</w:t>
      </w:r>
      <w:proofErr w:type="gramEnd"/>
      <w:r w:rsidRPr="00852FE3">
        <w:rPr>
          <w:rFonts w:ascii="Times New Roman" w:hAnsi="Times New Roman" w:cs="Times New Roman"/>
          <w:color w:val="auto"/>
          <w:sz w:val="26"/>
          <w:szCs w:val="26"/>
          <w:lang w:val="en-US"/>
        </w:rPr>
        <w:t xml:space="preserve"> Nguyên nhân là</w:t>
      </w:r>
      <w:r w:rsidRPr="00852FE3">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lang w:val="en-US"/>
        </w:rPr>
        <w:t>Nhà máy gạch không nung tại Nghi</w:t>
      </w:r>
      <w:r w:rsidRPr="00852FE3">
        <w:rPr>
          <w:rFonts w:ascii="Times New Roman" w:hAnsi="Times New Roman" w:cs="Times New Roman"/>
          <w:color w:val="auto"/>
          <w:sz w:val="26"/>
          <w:szCs w:val="26"/>
        </w:rPr>
        <w:t xml:space="preserve"> Sơn</w:t>
      </w:r>
      <w:r w:rsidRPr="00852FE3">
        <w:rPr>
          <w:rFonts w:ascii="Times New Roman" w:hAnsi="Times New Roman" w:cs="Times New Roman"/>
          <w:color w:val="auto"/>
          <w:sz w:val="26"/>
          <w:szCs w:val="26"/>
          <w:lang w:val="en-US"/>
        </w:rPr>
        <w:t xml:space="preserve"> Thanh Hóa</w:t>
      </w:r>
      <w:r>
        <w:rPr>
          <w:rFonts w:ascii="Times New Roman" w:hAnsi="Times New Roman" w:cs="Times New Roman"/>
          <w:color w:val="auto"/>
          <w:sz w:val="26"/>
          <w:szCs w:val="26"/>
          <w:lang w:val="en-US"/>
        </w:rPr>
        <w:t xml:space="preserve"> khối lượng tiêu thụ chưa được nhiều so với công suất thực tế của nhà máy;</w:t>
      </w:r>
      <w:r w:rsidRPr="00852FE3">
        <w:rPr>
          <w:rFonts w:ascii="Times New Roman" w:hAnsi="Times New Roman" w:cs="Times New Roman"/>
          <w:color w:val="auto"/>
          <w:sz w:val="26"/>
          <w:szCs w:val="26"/>
          <w:lang w:val="en-US"/>
        </w:rPr>
        <w:t xml:space="preserve"> Mỏ đá Nghi Sơn chưa khai thác hết năng suất của thiết bị và công suất của mỏ đá, sản phẩm sản xuất ra</w:t>
      </w:r>
      <w:r>
        <w:rPr>
          <w:rFonts w:ascii="Times New Roman" w:hAnsi="Times New Roman" w:cs="Times New Roman"/>
          <w:color w:val="auto"/>
          <w:sz w:val="26"/>
          <w:szCs w:val="26"/>
          <w:lang w:val="en-US"/>
        </w:rPr>
        <w:t xml:space="preserve"> chưa tiêu thụ được nên phát sinh chi phí chuyển tải và trữ sản phẩm dẫn đến </w:t>
      </w:r>
      <w:r w:rsidRPr="00852FE3">
        <w:rPr>
          <w:rFonts w:ascii="Times New Roman" w:hAnsi="Times New Roman" w:cs="Times New Roman"/>
          <w:color w:val="auto"/>
          <w:sz w:val="26"/>
          <w:szCs w:val="26"/>
          <w:lang w:val="en-US"/>
        </w:rPr>
        <w:t>giá thành vẫn ở mức cao; thị trường tiêu thụ cạnh tranh gay gắt; Công tác nghiệm thu, thu hồi vốn gặp nhiều khó khăn dẫn đến việc công ty vẫn phải chịu chi phí lãi vay ở mức cao.</w:t>
      </w:r>
      <w:r w:rsidRPr="00852FE3">
        <w:rPr>
          <w:rFonts w:ascii="Times New Roman" w:hAnsi="Times New Roman" w:cs="Times New Roman"/>
          <w:color w:val="auto"/>
          <w:sz w:val="26"/>
          <w:szCs w:val="26"/>
        </w:rPr>
        <w:t xml:space="preserve"> </w:t>
      </w:r>
    </w:p>
    <w:p w:rsidR="00182F92" w:rsidRDefault="00182F92" w:rsidP="00182F92">
      <w:pPr>
        <w:tabs>
          <w:tab w:val="left" w:pos="420"/>
        </w:tabs>
        <w:spacing w:before="120" w:line="252"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u w:val="single"/>
        </w:rPr>
        <w:t>LICOGI 13 IMC</w:t>
      </w:r>
      <w:r w:rsidRPr="00852FE3">
        <w:rPr>
          <w:rFonts w:ascii="Times New Roman" w:hAnsi="Times New Roman" w:cs="Times New Roman"/>
          <w:color w:val="auto"/>
          <w:sz w:val="26"/>
          <w:szCs w:val="26"/>
        </w:rPr>
        <w:t xml:space="preserve">: Chỉ tiêu doanh thu </w:t>
      </w:r>
      <w:r>
        <w:rPr>
          <w:rFonts w:ascii="Times New Roman" w:hAnsi="Times New Roman" w:cs="Times New Roman"/>
          <w:color w:val="auto"/>
          <w:sz w:val="26"/>
          <w:szCs w:val="26"/>
          <w:lang w:val="en-US"/>
        </w:rPr>
        <w:t>281.323</w:t>
      </w:r>
      <w:r w:rsidRPr="00852FE3">
        <w:rPr>
          <w:rFonts w:ascii="Times New Roman" w:hAnsi="Times New Roman" w:cs="Times New Roman"/>
          <w:color w:val="auto"/>
          <w:sz w:val="26"/>
          <w:szCs w:val="26"/>
          <w:lang w:val="en-US"/>
        </w:rPr>
        <w:t xml:space="preserve"> triệu đồng </w:t>
      </w:r>
      <w:r w:rsidRPr="00852FE3">
        <w:rPr>
          <w:rFonts w:ascii="Times New Roman" w:hAnsi="Times New Roman" w:cs="Times New Roman"/>
          <w:color w:val="auto"/>
          <w:sz w:val="26"/>
          <w:szCs w:val="26"/>
        </w:rPr>
        <w:t xml:space="preserve">đạt </w:t>
      </w:r>
      <w:r>
        <w:rPr>
          <w:rFonts w:ascii="Times New Roman" w:hAnsi="Times New Roman" w:cs="Times New Roman"/>
          <w:color w:val="auto"/>
          <w:sz w:val="26"/>
          <w:szCs w:val="26"/>
          <w:lang w:val="en-US"/>
        </w:rPr>
        <w:t>225</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lang w:val="en-US"/>
        </w:rPr>
        <w:t xml:space="preserve">kế </w:t>
      </w:r>
      <w:r w:rsidRPr="00852FE3">
        <w:rPr>
          <w:rFonts w:ascii="Times New Roman" w:hAnsi="Times New Roman" w:cs="Times New Roman"/>
          <w:color w:val="auto"/>
          <w:sz w:val="26"/>
          <w:szCs w:val="26"/>
        </w:rPr>
        <w:t xml:space="preserve">hoạch. Chỉ tiêu lợi nhuận </w:t>
      </w:r>
      <w:r>
        <w:rPr>
          <w:rFonts w:ascii="Times New Roman" w:hAnsi="Times New Roman" w:cs="Times New Roman"/>
          <w:color w:val="auto"/>
          <w:sz w:val="26"/>
          <w:szCs w:val="26"/>
          <w:lang w:val="en-US"/>
        </w:rPr>
        <w:t>4.218</w:t>
      </w:r>
      <w:r w:rsidRPr="00852FE3">
        <w:rPr>
          <w:rFonts w:ascii="Times New Roman" w:hAnsi="Times New Roman" w:cs="Times New Roman"/>
          <w:color w:val="auto"/>
          <w:sz w:val="26"/>
          <w:szCs w:val="26"/>
          <w:lang w:val="en-US"/>
        </w:rPr>
        <w:t xml:space="preserve"> triệu đồng </w:t>
      </w:r>
      <w:r w:rsidRPr="00852FE3">
        <w:rPr>
          <w:rFonts w:ascii="Times New Roman" w:hAnsi="Times New Roman" w:cs="Times New Roman"/>
          <w:color w:val="auto"/>
          <w:sz w:val="26"/>
          <w:szCs w:val="26"/>
        </w:rPr>
        <w:t xml:space="preserve">đạt </w:t>
      </w:r>
      <w:r>
        <w:rPr>
          <w:rFonts w:ascii="Times New Roman" w:hAnsi="Times New Roman" w:cs="Times New Roman"/>
          <w:color w:val="auto"/>
          <w:sz w:val="26"/>
          <w:szCs w:val="26"/>
          <w:lang w:val="en-US"/>
        </w:rPr>
        <w:t>169</w:t>
      </w:r>
      <w:r w:rsidRPr="00852FE3">
        <w:rPr>
          <w:rFonts w:ascii="Times New Roman" w:hAnsi="Times New Roman" w:cs="Times New Roman"/>
          <w:color w:val="auto"/>
          <w:sz w:val="26"/>
          <w:szCs w:val="26"/>
          <w:lang w:val="en-US"/>
        </w:rPr>
        <w:t>% kế hoạch.</w:t>
      </w:r>
    </w:p>
    <w:p w:rsidR="00182F92" w:rsidRDefault="00182F92" w:rsidP="00182F92">
      <w:pPr>
        <w:tabs>
          <w:tab w:val="left" w:pos="420"/>
        </w:tabs>
        <w:spacing w:before="120" w:line="252" w:lineRule="auto"/>
        <w:jc w:val="both"/>
        <w:rPr>
          <w:rFonts w:ascii="Times New Roman" w:hAnsi="Times New Roman"/>
          <w:bCs/>
          <w:sz w:val="26"/>
          <w:szCs w:val="26"/>
          <w:lang w:val="en-US"/>
        </w:rPr>
      </w:pPr>
      <w:r w:rsidRPr="00852FE3">
        <w:rPr>
          <w:rFonts w:ascii="Times New Roman" w:hAnsi="Times New Roman" w:cs="Times New Roman"/>
          <w:color w:val="auto"/>
          <w:sz w:val="26"/>
          <w:szCs w:val="26"/>
          <w:lang w:val="en-US"/>
        </w:rPr>
        <w:tab/>
      </w:r>
      <w:r w:rsidRPr="00852FE3">
        <w:rPr>
          <w:rFonts w:ascii="Times New Roman" w:hAnsi="Times New Roman" w:cs="Times New Roman"/>
          <w:color w:val="auto"/>
          <w:sz w:val="26"/>
          <w:szCs w:val="26"/>
          <w:lang w:val="en-US"/>
        </w:rPr>
        <w:tab/>
      </w:r>
      <w:r w:rsidRPr="002D5FD6">
        <w:rPr>
          <w:rFonts w:ascii="Times New Roman" w:hAnsi="Times New Roman" w:cs="Times New Roman"/>
          <w:color w:val="auto"/>
          <w:sz w:val="26"/>
          <w:szCs w:val="26"/>
          <w:u w:val="single"/>
          <w:lang w:val="en-US"/>
        </w:rPr>
        <w:t>SÀI GÒN - THÀNH ĐẠT</w:t>
      </w:r>
      <w:r w:rsidRPr="00852FE3">
        <w:rPr>
          <w:rFonts w:ascii="Times New Roman" w:hAnsi="Times New Roman" w:cs="Times New Roman"/>
          <w:color w:val="auto"/>
          <w:sz w:val="26"/>
          <w:szCs w:val="26"/>
          <w:lang w:val="en-US"/>
        </w:rPr>
        <w:t xml:space="preserve">: Chỉ tiêu doanh thu lợi nhuận không đạt kế hoạch do </w:t>
      </w:r>
      <w:r>
        <w:rPr>
          <w:rFonts w:ascii="Times New Roman" w:eastAsia="Times New Roman" w:hAnsi="Times New Roman" w:cs="Times New Roman"/>
          <w:color w:val="auto"/>
          <w:sz w:val="26"/>
          <w:szCs w:val="26"/>
          <w:lang w:val="en-US"/>
        </w:rPr>
        <w:t>công tác</w:t>
      </w:r>
      <w:r w:rsidRPr="00852FE3">
        <w:rPr>
          <w:rFonts w:ascii="Times New Roman" w:eastAsia="Times New Roman" w:hAnsi="Times New Roman" w:cs="Times New Roman"/>
          <w:color w:val="auto"/>
          <w:sz w:val="26"/>
          <w:szCs w:val="26"/>
          <w:lang w:val="en-US"/>
        </w:rPr>
        <w:t xml:space="preserve"> </w:t>
      </w:r>
      <w:r w:rsidRPr="00852FE3">
        <w:rPr>
          <w:rFonts w:ascii="Times New Roman" w:eastAsia="Times New Roman" w:hAnsi="Times New Roman" w:cs="Times New Roman"/>
          <w:color w:val="auto"/>
          <w:sz w:val="26"/>
          <w:szCs w:val="26"/>
        </w:rPr>
        <w:t>đền bù giải phóng mặt bằng</w:t>
      </w:r>
      <w:r w:rsidRPr="00852FE3">
        <w:rPr>
          <w:rFonts w:ascii="Times New Roman" w:eastAsia="Times New Roman" w:hAnsi="Times New Roman" w:cs="Times New Roman"/>
          <w:color w:val="auto"/>
          <w:sz w:val="26"/>
          <w:szCs w:val="26"/>
          <w:lang w:val="en-US"/>
        </w:rPr>
        <w:t xml:space="preserve"> </w:t>
      </w:r>
      <w:r>
        <w:rPr>
          <w:rFonts w:ascii="Times New Roman" w:eastAsia="Times New Roman" w:hAnsi="Times New Roman" w:cs="Times New Roman"/>
          <w:color w:val="auto"/>
          <w:sz w:val="26"/>
          <w:szCs w:val="26"/>
          <w:lang w:val="en-US"/>
        </w:rPr>
        <w:t>dự án Cầu Hưng Lai Nghi gặp nhiều khó khăn, hơn nữa tỉnh Quảng Nam thay đổi chính sách quản lý đối với các dự án xây dựng kinh doanh nhà ở (đất ở), theo đó</w:t>
      </w:r>
      <w:r w:rsidRPr="00373AD7">
        <w:rPr>
          <w:rFonts w:ascii="Times New Roman" w:hAnsi="Times New Roman"/>
          <w:bCs/>
          <w:sz w:val="26"/>
          <w:szCs w:val="26"/>
        </w:rPr>
        <w:t xml:space="preserve"> doanh thu giai đoạn 1</w:t>
      </w:r>
      <w:r>
        <w:rPr>
          <w:rFonts w:ascii="Times New Roman" w:hAnsi="Times New Roman"/>
          <w:bCs/>
          <w:sz w:val="26"/>
          <w:szCs w:val="26"/>
          <w:lang w:val="en-US"/>
        </w:rPr>
        <w:t xml:space="preserve"> </w:t>
      </w:r>
      <w:r>
        <w:rPr>
          <w:rFonts w:ascii="Times New Roman" w:hAnsi="Times New Roman"/>
          <w:sz w:val="26"/>
          <w:szCs w:val="26"/>
          <w:lang w:val="en-US"/>
        </w:rPr>
        <w:t>d</w:t>
      </w:r>
      <w:r w:rsidRPr="00373AD7">
        <w:rPr>
          <w:rFonts w:ascii="Times New Roman" w:hAnsi="Times New Roman"/>
          <w:bCs/>
          <w:sz w:val="26"/>
          <w:szCs w:val="26"/>
        </w:rPr>
        <w:t>ự kiến sẽ được ghi nhận trong năm 2019</w:t>
      </w:r>
      <w:r>
        <w:rPr>
          <w:rFonts w:ascii="Times New Roman" w:hAnsi="Times New Roman"/>
          <w:bCs/>
          <w:sz w:val="26"/>
          <w:szCs w:val="26"/>
          <w:lang w:val="en-US"/>
        </w:rPr>
        <w:t xml:space="preserve">, giai đoạn 2 </w:t>
      </w:r>
      <w:r w:rsidRPr="00373AD7">
        <w:rPr>
          <w:rFonts w:ascii="Times New Roman" w:hAnsi="Times New Roman"/>
          <w:bCs/>
          <w:sz w:val="26"/>
          <w:szCs w:val="26"/>
        </w:rPr>
        <w:t>dự kiến hoàn thành xong công tác đền bù trong năm 2019</w:t>
      </w:r>
      <w:r>
        <w:rPr>
          <w:rFonts w:ascii="Times New Roman" w:hAnsi="Times New Roman"/>
          <w:bCs/>
          <w:sz w:val="26"/>
          <w:szCs w:val="26"/>
          <w:lang w:val="en-US"/>
        </w:rPr>
        <w:t>.</w:t>
      </w:r>
    </w:p>
    <w:p w:rsidR="00182F92" w:rsidRPr="00852FE3" w:rsidRDefault="00182F92" w:rsidP="00182F92">
      <w:pPr>
        <w:tabs>
          <w:tab w:val="left" w:pos="420"/>
        </w:tabs>
        <w:spacing w:before="120" w:line="252" w:lineRule="auto"/>
        <w:jc w:val="both"/>
        <w:rPr>
          <w:rFonts w:ascii="Times New Roman" w:hAnsi="Times New Roman" w:cs="Times New Roman"/>
          <w:color w:val="auto"/>
          <w:sz w:val="26"/>
          <w:szCs w:val="26"/>
          <w:u w:val="single"/>
          <w:lang w:val="en-US"/>
        </w:rPr>
      </w:pPr>
      <w:r>
        <w:rPr>
          <w:rFonts w:ascii="Times New Roman" w:hAnsi="Times New Roman"/>
          <w:bCs/>
          <w:sz w:val="26"/>
          <w:szCs w:val="26"/>
          <w:lang w:val="en-US"/>
        </w:rPr>
        <w:tab/>
      </w:r>
      <w:r>
        <w:rPr>
          <w:rFonts w:ascii="Times New Roman" w:hAnsi="Times New Roman"/>
          <w:bCs/>
          <w:sz w:val="26"/>
          <w:szCs w:val="26"/>
          <w:lang w:val="en-US"/>
        </w:rPr>
        <w:tab/>
      </w:r>
      <w:r w:rsidRPr="002D5FD6">
        <w:rPr>
          <w:rFonts w:ascii="Times New Roman" w:hAnsi="Times New Roman"/>
          <w:bCs/>
          <w:sz w:val="26"/>
          <w:szCs w:val="26"/>
          <w:u w:val="single"/>
          <w:lang w:val="en-US"/>
        </w:rPr>
        <w:t>SÀI GÒN – THUẬN PHƯỚC</w:t>
      </w:r>
      <w:r>
        <w:rPr>
          <w:rFonts w:ascii="Times New Roman" w:hAnsi="Times New Roman"/>
          <w:bCs/>
          <w:sz w:val="26"/>
          <w:szCs w:val="26"/>
          <w:lang w:val="en-US"/>
        </w:rPr>
        <w:t xml:space="preserve">: Chỉ tiêu doanh </w:t>
      </w:r>
      <w:proofErr w:type="gramStart"/>
      <w:r>
        <w:rPr>
          <w:rFonts w:ascii="Times New Roman" w:hAnsi="Times New Roman"/>
          <w:bCs/>
          <w:sz w:val="26"/>
          <w:szCs w:val="26"/>
          <w:lang w:val="en-US"/>
        </w:rPr>
        <w:t>thu</w:t>
      </w:r>
      <w:proofErr w:type="gramEnd"/>
      <w:r>
        <w:rPr>
          <w:rFonts w:ascii="Times New Roman" w:hAnsi="Times New Roman"/>
          <w:bCs/>
          <w:sz w:val="26"/>
          <w:szCs w:val="26"/>
          <w:lang w:val="en-US"/>
        </w:rPr>
        <w:t xml:space="preserve"> đạt 117.925 triệu đồng bằng 114% kế hoạch. Dự </w:t>
      </w:r>
      <w:proofErr w:type="gramStart"/>
      <w:r>
        <w:rPr>
          <w:rFonts w:ascii="Times New Roman" w:hAnsi="Times New Roman"/>
          <w:bCs/>
          <w:sz w:val="26"/>
          <w:szCs w:val="26"/>
          <w:lang w:val="en-US"/>
        </w:rPr>
        <w:t>án</w:t>
      </w:r>
      <w:proofErr w:type="gramEnd"/>
      <w:r>
        <w:rPr>
          <w:rFonts w:ascii="Times New Roman" w:hAnsi="Times New Roman"/>
          <w:bCs/>
          <w:sz w:val="26"/>
          <w:szCs w:val="26"/>
          <w:lang w:val="en-US"/>
        </w:rPr>
        <w:t xml:space="preserve"> nhà ở xã hội KCN Hòa Khánh GĐ I đã hoàn thành việc xây dựng và đưa bào bàn giao sử dụng; dự kiến giai đoạn II của Dự án </w:t>
      </w:r>
      <w:r>
        <w:rPr>
          <w:rFonts w:ascii="Times New Roman" w:hAnsi="Times New Roman"/>
          <w:sz w:val="26"/>
          <w:szCs w:val="26"/>
          <w:lang w:val="en-US"/>
        </w:rPr>
        <w:t xml:space="preserve">sẽ </w:t>
      </w:r>
      <w:r>
        <w:rPr>
          <w:rFonts w:ascii="Times New Roman" w:hAnsi="Times New Roman"/>
          <w:sz w:val="26"/>
          <w:szCs w:val="26"/>
        </w:rPr>
        <w:t>hoàn thành</w:t>
      </w:r>
      <w:r>
        <w:rPr>
          <w:rFonts w:ascii="Times New Roman" w:hAnsi="Times New Roman"/>
          <w:sz w:val="26"/>
          <w:szCs w:val="26"/>
          <w:lang w:val="en-US"/>
        </w:rPr>
        <w:t xml:space="preserve"> hai </w:t>
      </w:r>
      <w:r>
        <w:rPr>
          <w:rFonts w:ascii="Times New Roman" w:hAnsi="Times New Roman"/>
          <w:sz w:val="26"/>
          <w:szCs w:val="26"/>
        </w:rPr>
        <w:t>khối nhà và hạ tầng kỹ thuật</w:t>
      </w:r>
      <w:r>
        <w:rPr>
          <w:rFonts w:ascii="Times New Roman" w:hAnsi="Times New Roman"/>
          <w:sz w:val="26"/>
          <w:szCs w:val="26"/>
          <w:lang w:val="en-US"/>
        </w:rPr>
        <w:t xml:space="preserve"> đồng bộ trong quí III/2019.</w:t>
      </w:r>
      <w:r>
        <w:rPr>
          <w:rFonts w:ascii="Times New Roman" w:eastAsia="Times New Roman" w:hAnsi="Times New Roman" w:cs="Times New Roman"/>
          <w:color w:val="auto"/>
          <w:sz w:val="26"/>
          <w:szCs w:val="26"/>
          <w:lang w:val="en-US"/>
        </w:rPr>
        <w:t xml:space="preserve"> </w:t>
      </w:r>
    </w:p>
    <w:p w:rsidR="00182F92" w:rsidRPr="00A440E0" w:rsidRDefault="00182F92" w:rsidP="00182F92">
      <w:pPr>
        <w:spacing w:before="120" w:line="252" w:lineRule="auto"/>
        <w:ind w:firstLine="720"/>
        <w:rPr>
          <w:rFonts w:ascii="Times New Roman" w:hAnsi="Times New Roman" w:cs="Times New Roman"/>
          <w:b/>
          <w:color w:val="auto"/>
          <w:sz w:val="26"/>
          <w:szCs w:val="26"/>
          <w:lang w:val="en-US"/>
        </w:rPr>
      </w:pPr>
      <w:r w:rsidRPr="00A440E0">
        <w:rPr>
          <w:rFonts w:ascii="Times New Roman" w:hAnsi="Times New Roman" w:cs="Times New Roman"/>
          <w:b/>
          <w:color w:val="auto"/>
          <w:sz w:val="26"/>
          <w:szCs w:val="26"/>
          <w:lang w:val="en-US"/>
        </w:rPr>
        <w:t>Một số chỉ tiêu tài chính cơ bản của các công ty con:</w:t>
      </w:r>
    </w:p>
    <w:p w:rsidR="00182F92" w:rsidRPr="00852FE3" w:rsidRDefault="00182F92" w:rsidP="00182F92">
      <w:pPr>
        <w:spacing w:before="120"/>
        <w:ind w:firstLine="720"/>
        <w:jc w:val="right"/>
        <w:rPr>
          <w:rFonts w:ascii="Times New Roman" w:hAnsi="Times New Roman" w:cs="Times New Roman"/>
          <w:i/>
          <w:color w:val="auto"/>
          <w:sz w:val="26"/>
          <w:szCs w:val="26"/>
          <w:lang w:val="en-US"/>
        </w:rPr>
      </w:pPr>
      <w:r w:rsidRPr="00DD06FF">
        <w:rPr>
          <w:rFonts w:ascii="Times New Roman" w:hAnsi="Times New Roman" w:cs="Times New Roman"/>
          <w:i/>
          <w:color w:val="auto"/>
          <w:sz w:val="26"/>
          <w:szCs w:val="26"/>
          <w:lang w:val="en-US"/>
        </w:rPr>
        <w:t>ĐVT</w:t>
      </w:r>
      <w:r w:rsidRPr="00852FE3">
        <w:rPr>
          <w:rFonts w:ascii="Times New Roman" w:hAnsi="Times New Roman" w:cs="Times New Roman"/>
          <w:i/>
          <w:color w:val="auto"/>
          <w:sz w:val="26"/>
          <w:szCs w:val="26"/>
          <w:lang w:val="en-US"/>
        </w:rPr>
        <w:t>: Triệu đồng</w:t>
      </w: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50"/>
        <w:gridCol w:w="1530"/>
        <w:gridCol w:w="1350"/>
        <w:gridCol w:w="1530"/>
        <w:gridCol w:w="1458"/>
      </w:tblGrid>
      <w:tr w:rsidR="00182F92" w:rsidRPr="00A440E0" w:rsidTr="006D03EA">
        <w:trPr>
          <w:tblHeade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A440E0" w:rsidRDefault="00182F92" w:rsidP="006D03EA">
            <w:pPr>
              <w:spacing w:before="60" w:after="60" w:line="276" w:lineRule="auto"/>
              <w:jc w:val="center"/>
              <w:rPr>
                <w:rFonts w:ascii="Times New Roman" w:hAnsi="Times New Roman" w:cs="Times New Roman"/>
                <w:b/>
                <w:color w:val="auto"/>
              </w:rPr>
            </w:pPr>
            <w:r w:rsidRPr="00A440E0">
              <w:rPr>
                <w:rFonts w:ascii="Times New Roman" w:hAnsi="Times New Roman" w:cs="Times New Roman"/>
                <w:b/>
                <w:color w:val="auto"/>
              </w:rPr>
              <w:t>Chỉ tiêu</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A440E0" w:rsidRDefault="00182F92" w:rsidP="006D03EA">
            <w:pPr>
              <w:spacing w:before="60" w:after="60" w:line="276" w:lineRule="auto"/>
              <w:jc w:val="center"/>
              <w:rPr>
                <w:rFonts w:ascii="Times New Roman" w:hAnsi="Times New Roman" w:cs="Times New Roman"/>
                <w:b/>
                <w:color w:val="auto"/>
                <w:lang w:val="en-US"/>
              </w:rPr>
            </w:pPr>
            <w:r>
              <w:rPr>
                <w:rFonts w:ascii="Times New Roman" w:hAnsi="Times New Roman" w:cs="Times New Roman"/>
                <w:b/>
                <w:color w:val="auto"/>
                <w:lang w:val="en-US"/>
              </w:rPr>
              <w:t xml:space="preserve">LICOGI 13 – FC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A440E0" w:rsidRDefault="00182F92" w:rsidP="006D03EA">
            <w:pPr>
              <w:spacing w:before="60" w:after="60" w:line="276" w:lineRule="auto"/>
              <w:jc w:val="center"/>
              <w:rPr>
                <w:rFonts w:ascii="Times New Roman" w:hAnsi="Times New Roman" w:cs="Times New Roman"/>
                <w:b/>
                <w:color w:val="auto"/>
              </w:rPr>
            </w:pPr>
            <w:r>
              <w:rPr>
                <w:rFonts w:ascii="Times New Roman" w:hAnsi="Times New Roman" w:cs="Times New Roman"/>
                <w:b/>
                <w:color w:val="auto"/>
                <w:lang w:val="en-US"/>
              </w:rPr>
              <w:t xml:space="preserve">LICOGI 13 – CMC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A440E0" w:rsidRDefault="00182F92" w:rsidP="006D03EA">
            <w:pPr>
              <w:spacing w:before="60" w:after="60" w:line="276" w:lineRule="auto"/>
              <w:jc w:val="center"/>
              <w:rPr>
                <w:rFonts w:ascii="Times New Roman" w:hAnsi="Times New Roman" w:cs="Times New Roman"/>
                <w:b/>
                <w:color w:val="auto"/>
              </w:rPr>
            </w:pPr>
            <w:r>
              <w:rPr>
                <w:rFonts w:ascii="Times New Roman" w:hAnsi="Times New Roman" w:cs="Times New Roman"/>
                <w:b/>
                <w:color w:val="auto"/>
                <w:lang w:val="en-US"/>
              </w:rPr>
              <w:t xml:space="preserve">LICOGI 13 – IMC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2F92" w:rsidRPr="00A440E0" w:rsidRDefault="00182F92" w:rsidP="006D03EA">
            <w:pPr>
              <w:spacing w:before="60" w:after="60" w:line="276" w:lineRule="auto"/>
              <w:jc w:val="center"/>
              <w:rPr>
                <w:rFonts w:ascii="Times New Roman" w:hAnsi="Times New Roman" w:cs="Times New Roman"/>
                <w:b/>
                <w:color w:val="auto"/>
                <w:lang w:val="en-US"/>
              </w:rPr>
            </w:pPr>
            <w:r w:rsidRPr="00A440E0">
              <w:rPr>
                <w:rFonts w:ascii="Times New Roman" w:hAnsi="Times New Roman" w:cs="Times New Roman"/>
                <w:b/>
                <w:color w:val="auto"/>
                <w:lang w:val="en-US"/>
              </w:rPr>
              <w:t>SÀI GÒN – THÀNH ĐẠ</w:t>
            </w:r>
            <w:r>
              <w:rPr>
                <w:rFonts w:ascii="Times New Roman" w:hAnsi="Times New Roman" w:cs="Times New Roman"/>
                <w:b/>
                <w:color w:val="auto"/>
                <w:lang w:val="en-US"/>
              </w:rPr>
              <w:t xml:space="preserve">T </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A440E0" w:rsidRDefault="00182F92" w:rsidP="006D03EA">
            <w:pPr>
              <w:spacing w:before="60" w:after="60" w:line="276" w:lineRule="auto"/>
              <w:jc w:val="center"/>
              <w:rPr>
                <w:rFonts w:ascii="Times New Roman" w:hAnsi="Times New Roman" w:cs="Times New Roman"/>
                <w:b/>
                <w:color w:val="auto"/>
                <w:lang w:val="en-US"/>
              </w:rPr>
            </w:pPr>
            <w:r w:rsidRPr="00A440E0">
              <w:rPr>
                <w:rFonts w:ascii="Times New Roman" w:hAnsi="Times New Roman" w:cs="Times New Roman"/>
                <w:b/>
                <w:color w:val="auto"/>
                <w:lang w:val="en-US"/>
              </w:rPr>
              <w:t xml:space="preserve">SÀI GÒN – THUẬN PHƯỚC </w:t>
            </w:r>
          </w:p>
        </w:tc>
      </w:tr>
      <w:tr w:rsidR="00182F92" w:rsidRPr="00852FE3" w:rsidTr="006D03EA">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Tổng tài sản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1.076.274</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bCs/>
                <w:color w:val="auto"/>
                <w:sz w:val="26"/>
                <w:szCs w:val="26"/>
                <w:lang w:val="en-US"/>
              </w:rPr>
              <w:t>142.937</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Cs/>
                <w:color w:val="auto"/>
                <w:sz w:val="26"/>
                <w:szCs w:val="26"/>
                <w:lang w:val="en-US"/>
              </w:rPr>
              <w:t>132.341</w:t>
            </w:r>
          </w:p>
        </w:tc>
        <w:tc>
          <w:tcPr>
            <w:tcW w:w="1530" w:type="dxa"/>
            <w:tcBorders>
              <w:top w:val="single" w:sz="4" w:space="0" w:color="000000"/>
              <w:left w:val="single" w:sz="4" w:space="0" w:color="000000"/>
              <w:bottom w:val="single" w:sz="4" w:space="0" w:color="000000"/>
              <w:right w:val="single" w:sz="4" w:space="0" w:color="000000"/>
            </w:tcBorders>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347.220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234.360</w:t>
            </w:r>
          </w:p>
        </w:tc>
      </w:tr>
      <w:tr w:rsidR="00182F92" w:rsidRPr="00852FE3" w:rsidTr="006D03EA">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Vốn CSH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125.318</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bCs/>
                <w:color w:val="auto"/>
                <w:sz w:val="26"/>
                <w:szCs w:val="26"/>
                <w:lang w:val="en-US"/>
              </w:rPr>
              <w:t>37.965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Cs/>
                <w:color w:val="auto"/>
                <w:sz w:val="26"/>
                <w:szCs w:val="26"/>
                <w:lang w:val="en-US"/>
              </w:rPr>
              <w:t>33.078</w:t>
            </w:r>
          </w:p>
        </w:tc>
        <w:tc>
          <w:tcPr>
            <w:tcW w:w="1530" w:type="dxa"/>
            <w:tcBorders>
              <w:top w:val="single" w:sz="4" w:space="0" w:color="000000"/>
              <w:left w:val="single" w:sz="4" w:space="0" w:color="000000"/>
              <w:bottom w:val="single" w:sz="4" w:space="0" w:color="000000"/>
              <w:right w:val="single" w:sz="4" w:space="0" w:color="000000"/>
            </w:tcBorders>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60.000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48.821</w:t>
            </w:r>
          </w:p>
        </w:tc>
      </w:tr>
      <w:tr w:rsidR="00182F92" w:rsidRPr="00852FE3" w:rsidTr="006D03EA">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Doanh thu thuần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874.941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bCs/>
                <w:color w:val="auto"/>
                <w:sz w:val="26"/>
                <w:szCs w:val="26"/>
                <w:lang w:val="en-US"/>
              </w:rPr>
              <w:t>24.673</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Cs/>
                <w:color w:val="auto"/>
                <w:sz w:val="26"/>
                <w:szCs w:val="26"/>
                <w:lang w:val="en-US"/>
              </w:rPr>
              <w:t>92.961</w:t>
            </w:r>
          </w:p>
        </w:tc>
        <w:tc>
          <w:tcPr>
            <w:tcW w:w="1530"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34.005</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117.925</w:t>
            </w:r>
          </w:p>
        </w:tc>
      </w:tr>
      <w:tr w:rsidR="00182F92" w:rsidRPr="00852FE3" w:rsidTr="006D03EA">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Lợi nhuận sau thuế</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13.663</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bCs/>
                <w:color w:val="auto"/>
                <w:sz w:val="26"/>
                <w:szCs w:val="26"/>
                <w:lang w:val="en-US"/>
              </w:rPr>
              <w:t>(1.154)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bCs/>
                <w:color w:val="auto"/>
                <w:sz w:val="26"/>
                <w:szCs w:val="26"/>
                <w:lang w:val="en-US"/>
              </w:rPr>
              <w:t>118</w:t>
            </w:r>
          </w:p>
        </w:tc>
        <w:tc>
          <w:tcPr>
            <w:tcW w:w="1530" w:type="dxa"/>
            <w:tcBorders>
              <w:top w:val="single" w:sz="4" w:space="0" w:color="000000"/>
              <w:left w:val="single" w:sz="4" w:space="0" w:color="000000"/>
              <w:bottom w:val="single" w:sz="4" w:space="0" w:color="000000"/>
              <w:right w:val="single" w:sz="4" w:space="0" w:color="000000"/>
            </w:tcBorders>
            <w:vAlign w:val="center"/>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232</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1.256</w:t>
            </w:r>
          </w:p>
        </w:tc>
      </w:tr>
    </w:tbl>
    <w:p w:rsidR="00182F92" w:rsidRPr="00852FE3" w:rsidRDefault="00182F92" w:rsidP="00182F92">
      <w:pPr>
        <w:spacing w:before="240" w:after="60"/>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4. </w:t>
      </w:r>
      <w:r w:rsidRPr="00852FE3">
        <w:rPr>
          <w:rFonts w:ascii="Times New Roman" w:hAnsi="Times New Roman" w:cs="Times New Roman"/>
          <w:b/>
          <w:color w:val="auto"/>
          <w:sz w:val="26"/>
          <w:szCs w:val="26"/>
        </w:rPr>
        <w:t>Tình hình tài chính</w:t>
      </w:r>
    </w:p>
    <w:p w:rsidR="00182F92" w:rsidRPr="00852FE3" w:rsidRDefault="00182F92" w:rsidP="00182F92">
      <w:pPr>
        <w:spacing w:before="120"/>
        <w:ind w:firstLine="720"/>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rPr>
        <w:t>a) Tình hình tài chính</w:t>
      </w:r>
    </w:p>
    <w:p w:rsidR="00182F92" w:rsidRPr="00852FE3" w:rsidRDefault="00182F92" w:rsidP="00182F92">
      <w:pPr>
        <w:spacing w:after="120"/>
        <w:ind w:firstLine="720"/>
        <w:jc w:val="right"/>
        <w:rPr>
          <w:rFonts w:ascii="Times New Roman" w:hAnsi="Times New Roman" w:cs="Times New Roman"/>
          <w:b/>
          <w:i/>
          <w:color w:val="auto"/>
          <w:sz w:val="26"/>
          <w:szCs w:val="26"/>
          <w:lang w:val="en-US"/>
        </w:rPr>
      </w:pPr>
      <w:r w:rsidRPr="00852FE3">
        <w:rPr>
          <w:rFonts w:ascii="Times New Roman" w:hAnsi="Times New Roman" w:cs="Times New Roman"/>
          <w:i/>
          <w:color w:val="auto"/>
          <w:sz w:val="26"/>
          <w:szCs w:val="26"/>
          <w:lang w:val="en-US"/>
        </w:rPr>
        <w:t>ĐVT: Triệu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3652"/>
        <w:gridCol w:w="2126"/>
        <w:gridCol w:w="1843"/>
        <w:gridCol w:w="1843"/>
      </w:tblGrid>
      <w:tr w:rsidR="00182F92" w:rsidRPr="00852FE3" w:rsidTr="006D03EA">
        <w:trPr>
          <w:trHeight w:val="20"/>
        </w:trPr>
        <w:tc>
          <w:tcPr>
            <w:tcW w:w="365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Chỉ tiêu</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182F92" w:rsidRPr="007330A2"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7</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182F92" w:rsidRPr="007330A2"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 201</w:t>
            </w:r>
            <w:r>
              <w:rPr>
                <w:rFonts w:ascii="Times New Roman" w:hAnsi="Times New Roman" w:cs="Times New Roman"/>
                <w:b/>
                <w:color w:val="auto"/>
                <w:sz w:val="26"/>
                <w:szCs w:val="26"/>
                <w:lang w:val="en-US"/>
              </w:rPr>
              <w:t>8</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 xml:space="preserve">% tăng, giảm </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Tổng tài sản</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2.058.709</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3.433.660</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+67</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Doanh thu thuần</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1.187.183</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1.714.269</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+44</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 xml:space="preserve">Lợi nhuận từ hoạt động KD </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11.489</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27.683</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+141</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highlight w:val="yellow"/>
              </w:rPr>
            </w:pPr>
            <w:r w:rsidRPr="008008B2">
              <w:rPr>
                <w:rFonts w:ascii="Times New Roman" w:hAnsi="Times New Roman" w:cs="Times New Roman"/>
                <w:color w:val="auto"/>
              </w:rPr>
              <w:t>Lợi nhuận khác</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1.226</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10.223</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+734</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Lợi nhuận trước thuế</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12.716</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37.906</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+198</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Lợi nhuận sau thuế</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8.819</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27.386</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+211</w:t>
            </w:r>
          </w:p>
        </w:tc>
      </w:tr>
      <w:tr w:rsidR="00182F92" w:rsidRPr="008008B2" w:rsidTr="006D03EA">
        <w:trPr>
          <w:trHeight w:val="20"/>
        </w:trPr>
        <w:tc>
          <w:tcPr>
            <w:tcW w:w="3652" w:type="dxa"/>
            <w:tcBorders>
              <w:top w:val="single" w:sz="2" w:space="0" w:color="auto"/>
              <w:left w:val="single" w:sz="2" w:space="0" w:color="auto"/>
              <w:bottom w:val="single" w:sz="2" w:space="0" w:color="auto"/>
              <w:right w:val="single" w:sz="2" w:space="0" w:color="auto"/>
            </w:tcBorders>
            <w:hideMark/>
          </w:tcPr>
          <w:p w:rsidR="00182F92" w:rsidRPr="008008B2" w:rsidRDefault="00182F92" w:rsidP="006D03EA">
            <w:pPr>
              <w:spacing w:before="60" w:line="252" w:lineRule="auto"/>
              <w:rPr>
                <w:rFonts w:ascii="Times New Roman" w:hAnsi="Times New Roman" w:cs="Times New Roman"/>
                <w:color w:val="auto"/>
              </w:rPr>
            </w:pPr>
            <w:r w:rsidRPr="008008B2">
              <w:rPr>
                <w:rFonts w:ascii="Times New Roman" w:hAnsi="Times New Roman" w:cs="Times New Roman"/>
                <w:color w:val="auto"/>
              </w:rPr>
              <w:t>Tỷ lệ chi trả cổ tức (%/mệnh giá)</w:t>
            </w:r>
          </w:p>
        </w:tc>
        <w:tc>
          <w:tcPr>
            <w:tcW w:w="2126" w:type="dxa"/>
            <w:tcBorders>
              <w:top w:val="single" w:sz="2" w:space="0" w:color="auto"/>
              <w:left w:val="single" w:sz="2" w:space="0" w:color="auto"/>
              <w:bottom w:val="single" w:sz="2" w:space="0" w:color="auto"/>
              <w:right w:val="single" w:sz="2" w:space="0" w:color="auto"/>
            </w:tcBorders>
            <w:vAlign w:val="center"/>
            <w:hideMark/>
          </w:tcPr>
          <w:p w:rsidR="00182F92" w:rsidRPr="008008B2" w:rsidRDefault="00182F92" w:rsidP="006D03EA">
            <w:pPr>
              <w:spacing w:before="60" w:line="252" w:lineRule="auto"/>
              <w:jc w:val="right"/>
              <w:rPr>
                <w:rFonts w:ascii="Times New Roman" w:hAnsi="Times New Roman" w:cs="Times New Roman"/>
                <w:color w:val="auto"/>
              </w:rPr>
            </w:pPr>
            <w:r w:rsidRPr="008008B2">
              <w:rPr>
                <w:rFonts w:ascii="Times New Roman" w:hAnsi="Times New Roman" w:cs="Times New Roman"/>
                <w:color w:val="auto"/>
                <w:lang w:val="en-US"/>
              </w:rPr>
              <w:t>0</w:t>
            </w:r>
            <w:r w:rsidRPr="008008B2">
              <w:rPr>
                <w:rFonts w:ascii="Times New Roman" w:hAnsi="Times New Roman" w:cs="Times New Roman"/>
                <w:color w:val="auto"/>
              </w:rPr>
              <w:t>%</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lang w:val="en-US"/>
              </w:rPr>
            </w:pPr>
            <w:r w:rsidRPr="008008B2">
              <w:rPr>
                <w:rFonts w:ascii="Times New Roman" w:hAnsi="Times New Roman" w:cs="Times New Roman"/>
                <w:color w:val="auto"/>
                <w:lang w:val="en-US"/>
              </w:rPr>
              <w:t>5%</w:t>
            </w:r>
          </w:p>
        </w:tc>
        <w:tc>
          <w:tcPr>
            <w:tcW w:w="1843" w:type="dxa"/>
            <w:tcBorders>
              <w:top w:val="single" w:sz="2" w:space="0" w:color="auto"/>
              <w:left w:val="single" w:sz="2" w:space="0" w:color="auto"/>
              <w:bottom w:val="single" w:sz="2" w:space="0" w:color="auto"/>
              <w:right w:val="single" w:sz="2" w:space="0" w:color="auto"/>
            </w:tcBorders>
            <w:vAlign w:val="center"/>
          </w:tcPr>
          <w:p w:rsidR="00182F92" w:rsidRPr="008008B2" w:rsidRDefault="00182F92" w:rsidP="006D03EA">
            <w:pPr>
              <w:spacing w:before="60" w:line="252" w:lineRule="auto"/>
              <w:jc w:val="right"/>
              <w:rPr>
                <w:rFonts w:ascii="Times New Roman" w:hAnsi="Times New Roman" w:cs="Times New Roman"/>
                <w:color w:val="auto"/>
              </w:rPr>
            </w:pPr>
          </w:p>
        </w:tc>
      </w:tr>
    </w:tbl>
    <w:p w:rsidR="00182F92" w:rsidRPr="00852FE3" w:rsidRDefault="00182F92" w:rsidP="00182F92">
      <w:pPr>
        <w:spacing w:before="240" w:after="240"/>
        <w:ind w:firstLine="720"/>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lang w:val="en-US"/>
        </w:rPr>
        <w:lastRenderedPageBreak/>
        <w:t xml:space="preserve">b) </w:t>
      </w:r>
      <w:r w:rsidRPr="00852FE3">
        <w:rPr>
          <w:rFonts w:ascii="Times New Roman" w:hAnsi="Times New Roman" w:cs="Times New Roman"/>
          <w:b/>
          <w:i/>
          <w:color w:val="auto"/>
          <w:sz w:val="26"/>
          <w:szCs w:val="26"/>
        </w:rPr>
        <w:t>Các chỉ tiêu tài chính chủ yếu</w:t>
      </w:r>
      <w:r w:rsidRPr="00852FE3">
        <w:rPr>
          <w:rFonts w:ascii="Times New Roman" w:hAnsi="Times New Roman" w:cs="Times New Roman"/>
          <w:b/>
          <w:i/>
          <w:color w:val="auto"/>
          <w:sz w:val="26"/>
          <w:szCs w:val="26"/>
          <w:lang w:val="en-U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4503"/>
        <w:gridCol w:w="1459"/>
        <w:gridCol w:w="1801"/>
        <w:gridCol w:w="1701"/>
      </w:tblGrid>
      <w:tr w:rsidR="00182F92" w:rsidRPr="00852FE3" w:rsidTr="006D03EA">
        <w:trPr>
          <w:trHeight w:val="20"/>
          <w:tblHeader/>
        </w:trPr>
        <w:tc>
          <w:tcPr>
            <w:tcW w:w="45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182F92" w:rsidRPr="00852FE3" w:rsidRDefault="00182F92" w:rsidP="006D03EA">
            <w:pPr>
              <w:spacing w:before="120" w:after="12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Chỉ tiêu</w:t>
            </w:r>
          </w:p>
        </w:tc>
        <w:tc>
          <w:tcPr>
            <w:tcW w:w="14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182F92" w:rsidRPr="00852FE3" w:rsidRDefault="00182F92" w:rsidP="006D03EA">
            <w:pPr>
              <w:spacing w:before="120" w:after="12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w:t>
            </w:r>
            <w:r w:rsidRPr="00852FE3">
              <w:rPr>
                <w:rFonts w:ascii="Times New Roman" w:hAnsi="Times New Roman" w:cs="Times New Roman"/>
                <w:b/>
                <w:color w:val="auto"/>
                <w:sz w:val="26"/>
                <w:szCs w:val="26"/>
                <w:lang w:val="en-US"/>
              </w:rPr>
              <w:t xml:space="preserve"> 201</w:t>
            </w:r>
            <w:r>
              <w:rPr>
                <w:rFonts w:ascii="Times New Roman" w:hAnsi="Times New Roman" w:cs="Times New Roman"/>
                <w:b/>
                <w:color w:val="auto"/>
                <w:sz w:val="26"/>
                <w:szCs w:val="26"/>
                <w:lang w:val="en-US"/>
              </w:rPr>
              <w:t>7</w:t>
            </w:r>
          </w:p>
        </w:tc>
        <w:tc>
          <w:tcPr>
            <w:tcW w:w="18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182F92" w:rsidRPr="00852FE3" w:rsidRDefault="00182F92" w:rsidP="006D03EA">
            <w:pPr>
              <w:spacing w:before="120" w:after="12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Năm</w:t>
            </w:r>
            <w:r w:rsidRPr="00852FE3">
              <w:rPr>
                <w:rFonts w:ascii="Times New Roman" w:hAnsi="Times New Roman" w:cs="Times New Roman"/>
                <w:b/>
                <w:color w:val="auto"/>
                <w:sz w:val="26"/>
                <w:szCs w:val="26"/>
                <w:lang w:val="en-US"/>
              </w:rPr>
              <w:t xml:space="preserve"> 201</w:t>
            </w:r>
            <w:r>
              <w:rPr>
                <w:rFonts w:ascii="Times New Roman" w:hAnsi="Times New Roman" w:cs="Times New Roman"/>
                <w:b/>
                <w:color w:val="auto"/>
                <w:sz w:val="26"/>
                <w:szCs w:val="26"/>
                <w:lang w:val="en-US"/>
              </w:rPr>
              <w:t>8</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182F92" w:rsidRPr="00852FE3" w:rsidRDefault="00182F92" w:rsidP="006D03EA">
            <w:pPr>
              <w:spacing w:before="120" w:after="12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rPr>
              <w:t>Ghi</w:t>
            </w:r>
            <w:r w:rsidRPr="00852FE3">
              <w:rPr>
                <w:rFonts w:ascii="Times New Roman" w:hAnsi="Times New Roman" w:cs="Times New Roman"/>
                <w:b/>
                <w:color w:val="auto"/>
                <w:sz w:val="26"/>
                <w:szCs w:val="26"/>
                <w:lang w:val="en-US"/>
              </w:rPr>
              <w:t xml:space="preserve"> </w:t>
            </w:r>
            <w:r w:rsidRPr="00852FE3">
              <w:rPr>
                <w:rFonts w:ascii="Times New Roman" w:hAnsi="Times New Roman" w:cs="Times New Roman"/>
                <w:b/>
                <w:color w:val="auto"/>
                <w:sz w:val="26"/>
                <w:szCs w:val="26"/>
              </w:rPr>
              <w:t>chú</w:t>
            </w:r>
          </w:p>
        </w:tc>
      </w:tr>
      <w:tr w:rsidR="00182F92" w:rsidRPr="00852FE3" w:rsidTr="006D03EA">
        <w:trPr>
          <w:trHeight w:val="20"/>
        </w:trPr>
        <w:tc>
          <w:tcPr>
            <w:tcW w:w="4503" w:type="dxa"/>
            <w:tcBorders>
              <w:top w:val="single" w:sz="2" w:space="0" w:color="auto"/>
              <w:left w:val="single" w:sz="2" w:space="0" w:color="auto"/>
              <w:bottom w:val="single" w:sz="2" w:space="0" w:color="auto"/>
              <w:right w:val="single" w:sz="2" w:space="0" w:color="auto"/>
            </w:tcBorders>
            <w:hideMark/>
          </w:tcPr>
          <w:p w:rsidR="00182F92" w:rsidRPr="00852FE3" w:rsidRDefault="00182F92" w:rsidP="006D03EA">
            <w:pPr>
              <w:spacing w:before="60" w:line="252" w:lineRule="auto"/>
              <w:rPr>
                <w:rFonts w:ascii="Times New Roman" w:hAnsi="Times New Roman" w:cs="Times New Roman"/>
                <w:i/>
                <w:color w:val="auto"/>
                <w:sz w:val="26"/>
                <w:szCs w:val="26"/>
              </w:rPr>
            </w:pPr>
            <w:r w:rsidRPr="00852FE3">
              <w:rPr>
                <w:rFonts w:ascii="Times New Roman" w:hAnsi="Times New Roman" w:cs="Times New Roman"/>
                <w:i/>
                <w:color w:val="auto"/>
                <w:sz w:val="26"/>
                <w:szCs w:val="26"/>
              </w:rPr>
              <w:t>1. Chỉ tiêu về khả năng thanh toán</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Hệ số thanh toán ngắn hạn</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Tài sản ngắn hạn/Nợ ngắn hạn</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Hệ số thanh toán nhanh</w:t>
            </w:r>
          </w:p>
          <w:p w:rsidR="00182F92" w:rsidRPr="00852FE3" w:rsidRDefault="00182F92" w:rsidP="006D03EA">
            <w:pPr>
              <w:spacing w:before="60" w:line="252" w:lineRule="auto"/>
              <w:jc w:val="center"/>
              <w:rPr>
                <w:rFonts w:ascii="Times New Roman" w:hAnsi="Times New Roman" w:cs="Times New Roman"/>
                <w:color w:val="auto"/>
                <w:sz w:val="26"/>
                <w:szCs w:val="26"/>
                <w:u w:val="single"/>
                <w:lang w:val="en-US"/>
              </w:rPr>
            </w:pPr>
            <w:r w:rsidRPr="00852FE3">
              <w:rPr>
                <w:rFonts w:ascii="Times New Roman" w:hAnsi="Times New Roman" w:cs="Times New Roman"/>
                <w:color w:val="auto"/>
                <w:sz w:val="26"/>
                <w:szCs w:val="26"/>
                <w:u w:val="single"/>
              </w:rPr>
              <w:t>Tài sản ngắn hạn - Hàng tồn kho</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Nợ ngắn hạn</w:t>
            </w:r>
          </w:p>
        </w:tc>
        <w:tc>
          <w:tcPr>
            <w:tcW w:w="1459"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1,12</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0,81</w:t>
            </w:r>
          </w:p>
        </w:tc>
        <w:tc>
          <w:tcPr>
            <w:tcW w:w="18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1,05</w:t>
            </w:r>
          </w:p>
          <w:p w:rsidR="00182F92"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0,79</w:t>
            </w:r>
          </w:p>
        </w:tc>
        <w:tc>
          <w:tcPr>
            <w:tcW w:w="17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rPr>
                <w:rFonts w:ascii="Times New Roman" w:hAnsi="Times New Roman" w:cs="Times New Roman"/>
                <w:i/>
                <w:color w:val="auto"/>
                <w:sz w:val="26"/>
                <w:szCs w:val="26"/>
                <w:lang w:val="en-US"/>
              </w:rPr>
            </w:pPr>
          </w:p>
        </w:tc>
      </w:tr>
      <w:tr w:rsidR="00182F92" w:rsidRPr="00852FE3" w:rsidTr="006D03EA">
        <w:trPr>
          <w:trHeight w:val="20"/>
        </w:trPr>
        <w:tc>
          <w:tcPr>
            <w:tcW w:w="4503" w:type="dxa"/>
            <w:tcBorders>
              <w:top w:val="single" w:sz="2" w:space="0" w:color="auto"/>
              <w:left w:val="single" w:sz="2" w:space="0" w:color="auto"/>
              <w:bottom w:val="single" w:sz="2" w:space="0" w:color="auto"/>
              <w:right w:val="single" w:sz="2" w:space="0" w:color="auto"/>
            </w:tcBorders>
            <w:hideMark/>
          </w:tcPr>
          <w:p w:rsidR="00182F92" w:rsidRPr="00852FE3" w:rsidRDefault="00182F92" w:rsidP="006D03EA">
            <w:pPr>
              <w:spacing w:before="60" w:line="252" w:lineRule="auto"/>
              <w:rPr>
                <w:rFonts w:ascii="Times New Roman" w:hAnsi="Times New Roman" w:cs="Times New Roman"/>
                <w:i/>
                <w:color w:val="auto"/>
                <w:sz w:val="26"/>
                <w:szCs w:val="26"/>
              </w:rPr>
            </w:pPr>
            <w:r w:rsidRPr="00852FE3">
              <w:rPr>
                <w:rFonts w:ascii="Times New Roman" w:hAnsi="Times New Roman" w:cs="Times New Roman"/>
                <w:i/>
                <w:color w:val="auto"/>
                <w:sz w:val="26"/>
                <w:szCs w:val="26"/>
              </w:rPr>
              <w:t>2. Chỉ tiêu về cơ cấu vốn</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 Hệ số Nợ/Tổng tài sản </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Hệ số Nợ/Vốn chủ sở hữu</w:t>
            </w:r>
            <w:r w:rsidRPr="00852FE3">
              <w:rPr>
                <w:rFonts w:ascii="Times New Roman" w:hAnsi="Times New Roman" w:cs="Times New Roman"/>
                <w:color w:val="auto"/>
                <w:sz w:val="26"/>
                <w:szCs w:val="26"/>
                <w:lang w:val="en-US"/>
              </w:rPr>
              <w:t xml:space="preserve"> </w:t>
            </w:r>
          </w:p>
        </w:tc>
        <w:tc>
          <w:tcPr>
            <w:tcW w:w="1459"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0,75</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3,03</w:t>
            </w:r>
          </w:p>
        </w:tc>
        <w:tc>
          <w:tcPr>
            <w:tcW w:w="18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0,84</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5,12</w:t>
            </w:r>
          </w:p>
        </w:tc>
        <w:tc>
          <w:tcPr>
            <w:tcW w:w="17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rPr>
                <w:rFonts w:ascii="Times New Roman" w:hAnsi="Times New Roman" w:cs="Times New Roman"/>
                <w:color w:val="auto"/>
                <w:sz w:val="26"/>
                <w:szCs w:val="26"/>
              </w:rPr>
            </w:pPr>
          </w:p>
        </w:tc>
      </w:tr>
      <w:tr w:rsidR="00182F92" w:rsidRPr="00852FE3" w:rsidTr="006D03EA">
        <w:trPr>
          <w:trHeight w:val="20"/>
        </w:trPr>
        <w:tc>
          <w:tcPr>
            <w:tcW w:w="4503" w:type="dxa"/>
            <w:tcBorders>
              <w:top w:val="single" w:sz="2" w:space="0" w:color="auto"/>
              <w:left w:val="single" w:sz="2" w:space="0" w:color="auto"/>
              <w:bottom w:val="single" w:sz="2" w:space="0" w:color="auto"/>
              <w:right w:val="single" w:sz="2" w:space="0" w:color="auto"/>
            </w:tcBorders>
            <w:hideMark/>
          </w:tcPr>
          <w:p w:rsidR="00182F92" w:rsidRPr="00852FE3" w:rsidRDefault="00182F92" w:rsidP="006D03EA">
            <w:pPr>
              <w:spacing w:before="60" w:line="252" w:lineRule="auto"/>
              <w:rPr>
                <w:rFonts w:ascii="Times New Roman" w:hAnsi="Times New Roman" w:cs="Times New Roman"/>
                <w:i/>
                <w:color w:val="auto"/>
                <w:sz w:val="26"/>
                <w:szCs w:val="26"/>
              </w:rPr>
            </w:pPr>
            <w:r w:rsidRPr="00852FE3">
              <w:rPr>
                <w:rFonts w:ascii="Times New Roman" w:hAnsi="Times New Roman" w:cs="Times New Roman"/>
                <w:i/>
                <w:color w:val="auto"/>
                <w:sz w:val="26"/>
                <w:szCs w:val="26"/>
              </w:rPr>
              <w:t xml:space="preserve">3. Chỉ tiêu về năng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ực hoạt động</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Vòng quay hàng tồn kho</w:t>
            </w:r>
          </w:p>
          <w:p w:rsidR="00182F92" w:rsidRPr="00852FE3" w:rsidRDefault="00182F92" w:rsidP="006D03EA">
            <w:pPr>
              <w:spacing w:before="60" w:line="252" w:lineRule="auto"/>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 xml:space="preserve">Giá vốn hàng bán/Hàng tồn kho </w:t>
            </w:r>
            <w:r w:rsidRPr="00852FE3">
              <w:rPr>
                <w:rFonts w:ascii="Times New Roman" w:hAnsi="Times New Roman" w:cs="Times New Roman"/>
                <w:color w:val="auto"/>
                <w:sz w:val="26"/>
                <w:szCs w:val="26"/>
                <w:lang w:val="en-US"/>
              </w:rPr>
              <w:t>bq</w:t>
            </w:r>
          </w:p>
          <w:p w:rsidR="00182F92" w:rsidRPr="00852FE3" w:rsidRDefault="00182F92" w:rsidP="006D03EA">
            <w:pPr>
              <w:spacing w:before="60" w:line="252" w:lineRule="auto"/>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Doanh thu thuần/Tổng tài sản</w:t>
            </w:r>
          </w:p>
        </w:tc>
        <w:tc>
          <w:tcPr>
            <w:tcW w:w="1459"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2,</w:t>
            </w:r>
            <w:r>
              <w:rPr>
                <w:rFonts w:ascii="Times New Roman" w:hAnsi="Times New Roman" w:cs="Times New Roman"/>
                <w:color w:val="auto"/>
                <w:sz w:val="26"/>
                <w:szCs w:val="26"/>
                <w:lang w:val="en-US"/>
              </w:rPr>
              <w:t>87</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0,58</w:t>
            </w:r>
          </w:p>
        </w:tc>
        <w:tc>
          <w:tcPr>
            <w:tcW w:w="18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3,06</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0,50</w:t>
            </w:r>
          </w:p>
        </w:tc>
        <w:tc>
          <w:tcPr>
            <w:tcW w:w="17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rPr>
                <w:rFonts w:ascii="Times New Roman" w:hAnsi="Times New Roman" w:cs="Times New Roman"/>
                <w:color w:val="auto"/>
                <w:sz w:val="26"/>
                <w:szCs w:val="26"/>
              </w:rPr>
            </w:pPr>
          </w:p>
        </w:tc>
      </w:tr>
      <w:tr w:rsidR="00182F92" w:rsidRPr="00852FE3" w:rsidTr="006D03EA">
        <w:trPr>
          <w:trHeight w:val="20"/>
        </w:trPr>
        <w:tc>
          <w:tcPr>
            <w:tcW w:w="4503" w:type="dxa"/>
            <w:tcBorders>
              <w:top w:val="single" w:sz="2" w:space="0" w:color="auto"/>
              <w:left w:val="single" w:sz="2" w:space="0" w:color="auto"/>
              <w:bottom w:val="single" w:sz="2" w:space="0" w:color="auto"/>
              <w:right w:val="single" w:sz="2" w:space="0" w:color="auto"/>
            </w:tcBorders>
            <w:hideMark/>
          </w:tcPr>
          <w:p w:rsidR="00182F92" w:rsidRPr="00852FE3" w:rsidRDefault="00182F92" w:rsidP="006D03EA">
            <w:pPr>
              <w:spacing w:before="60" w:line="252" w:lineRule="auto"/>
              <w:rPr>
                <w:rFonts w:ascii="Times New Roman" w:hAnsi="Times New Roman" w:cs="Times New Roman"/>
                <w:i/>
                <w:color w:val="auto"/>
                <w:sz w:val="26"/>
                <w:szCs w:val="26"/>
              </w:rPr>
            </w:pPr>
            <w:r w:rsidRPr="00852FE3">
              <w:rPr>
                <w:rFonts w:ascii="Times New Roman" w:hAnsi="Times New Roman" w:cs="Times New Roman"/>
                <w:i/>
                <w:color w:val="auto"/>
                <w:sz w:val="26"/>
                <w:szCs w:val="26"/>
              </w:rPr>
              <w:t xml:space="preserve">4. Chỉ tiêu về khả năng sinh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ời</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xml:space="preserve">+ Hệ số Lợi nhuận </w:t>
            </w:r>
            <w:r w:rsidRPr="00852FE3">
              <w:rPr>
                <w:rFonts w:ascii="Times New Roman" w:hAnsi="Times New Roman" w:cs="Times New Roman"/>
                <w:color w:val="auto"/>
                <w:sz w:val="26"/>
                <w:szCs w:val="26"/>
                <w:lang w:val="en-US"/>
              </w:rPr>
              <w:t>ST</w:t>
            </w:r>
            <w:r w:rsidRPr="00852FE3">
              <w:rPr>
                <w:rFonts w:ascii="Times New Roman" w:hAnsi="Times New Roman" w:cs="Times New Roman"/>
                <w:color w:val="auto"/>
                <w:sz w:val="26"/>
                <w:szCs w:val="26"/>
              </w:rPr>
              <w:t>/</w:t>
            </w:r>
            <w:r>
              <w:rPr>
                <w:rFonts w:ascii="Times New Roman" w:hAnsi="Times New Roman" w:cs="Times New Roman"/>
                <w:color w:val="auto"/>
                <w:sz w:val="26"/>
                <w:szCs w:val="26"/>
                <w:lang w:val="en-US"/>
              </w:rPr>
              <w:t>DT</w:t>
            </w:r>
            <w:r w:rsidRPr="00852FE3">
              <w:rPr>
                <w:rFonts w:ascii="Times New Roman" w:hAnsi="Times New Roman" w:cs="Times New Roman"/>
                <w:color w:val="auto"/>
                <w:sz w:val="26"/>
                <w:szCs w:val="26"/>
              </w:rPr>
              <w:t xml:space="preserve"> thuần</w:t>
            </w:r>
            <w:r w:rsidRPr="00852FE3">
              <w:rPr>
                <w:rFonts w:ascii="Times New Roman" w:hAnsi="Times New Roman" w:cs="Times New Roman"/>
                <w:i/>
                <w:color w:val="auto"/>
                <w:sz w:val="26"/>
                <w:szCs w:val="26"/>
              </w:rPr>
              <w:t xml:space="preserve"> </w:t>
            </w:r>
          </w:p>
          <w:p w:rsidR="00182F92" w:rsidRPr="00DD06FF" w:rsidRDefault="00182F92" w:rsidP="006D03EA">
            <w:pPr>
              <w:spacing w:before="60" w:line="252" w:lineRule="auto"/>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 xml:space="preserve">+ Hệ số Lợi nhuận </w:t>
            </w:r>
            <w:r w:rsidRPr="00852FE3">
              <w:rPr>
                <w:rFonts w:ascii="Times New Roman" w:hAnsi="Times New Roman" w:cs="Times New Roman"/>
                <w:color w:val="auto"/>
                <w:sz w:val="26"/>
                <w:szCs w:val="26"/>
                <w:lang w:val="en-US"/>
              </w:rPr>
              <w:t>ST</w:t>
            </w:r>
            <w:r w:rsidRPr="00852FE3">
              <w:rPr>
                <w:rFonts w:ascii="Times New Roman" w:hAnsi="Times New Roman" w:cs="Times New Roman"/>
                <w:color w:val="auto"/>
                <w:sz w:val="26"/>
                <w:szCs w:val="26"/>
              </w:rPr>
              <w:t xml:space="preserve">/Vốn </w:t>
            </w:r>
            <w:r>
              <w:rPr>
                <w:rFonts w:ascii="Times New Roman" w:hAnsi="Times New Roman" w:cs="Times New Roman"/>
                <w:color w:val="auto"/>
                <w:sz w:val="26"/>
                <w:szCs w:val="26"/>
                <w:lang w:val="en-US"/>
              </w:rPr>
              <w:t>CSH</w:t>
            </w:r>
          </w:p>
          <w:p w:rsidR="00182F92" w:rsidRPr="00852FE3" w:rsidRDefault="00182F92" w:rsidP="006D03EA">
            <w:pPr>
              <w:spacing w:before="60" w:line="252"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 Hệ số Lợi nhuận sau thuế/Tổ</w:t>
            </w:r>
            <w:r>
              <w:rPr>
                <w:rFonts w:ascii="Times New Roman" w:hAnsi="Times New Roman" w:cs="Times New Roman"/>
                <w:color w:val="auto"/>
                <w:sz w:val="26"/>
                <w:szCs w:val="26"/>
              </w:rPr>
              <w:t xml:space="preserve">ng </w:t>
            </w:r>
            <w:r>
              <w:rPr>
                <w:rFonts w:ascii="Times New Roman" w:hAnsi="Times New Roman" w:cs="Times New Roman"/>
                <w:color w:val="auto"/>
                <w:sz w:val="26"/>
                <w:szCs w:val="26"/>
                <w:lang w:val="en-US"/>
              </w:rPr>
              <w:t>TS</w:t>
            </w:r>
            <w:r w:rsidRPr="00852FE3">
              <w:rPr>
                <w:rFonts w:ascii="Times New Roman" w:hAnsi="Times New Roman" w:cs="Times New Roman"/>
                <w:color w:val="auto"/>
                <w:sz w:val="26"/>
                <w:szCs w:val="26"/>
              </w:rPr>
              <w:t xml:space="preserve"> </w:t>
            </w:r>
          </w:p>
          <w:p w:rsidR="00182F92" w:rsidRPr="00852FE3" w:rsidRDefault="00182F92" w:rsidP="006D03EA">
            <w:pPr>
              <w:spacing w:before="60" w:line="252" w:lineRule="auto"/>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 xml:space="preserve">+ Hệ số Lợi nhuận từ </w:t>
            </w:r>
            <w:r w:rsidRPr="00852FE3">
              <w:rPr>
                <w:rFonts w:ascii="Times New Roman" w:hAnsi="Times New Roman" w:cs="Times New Roman"/>
                <w:color w:val="auto"/>
                <w:sz w:val="26"/>
                <w:szCs w:val="26"/>
                <w:lang w:val="en-US"/>
              </w:rPr>
              <w:t>HĐKD</w:t>
            </w:r>
            <w:r w:rsidRPr="00852FE3">
              <w:rPr>
                <w:rFonts w:ascii="Times New Roman" w:hAnsi="Times New Roman" w:cs="Times New Roman"/>
                <w:color w:val="auto"/>
                <w:sz w:val="26"/>
                <w:szCs w:val="26"/>
              </w:rPr>
              <w:t>/D</w:t>
            </w:r>
            <w:r>
              <w:rPr>
                <w:rFonts w:ascii="Times New Roman" w:hAnsi="Times New Roman" w:cs="Times New Roman"/>
                <w:color w:val="auto"/>
                <w:sz w:val="26"/>
                <w:szCs w:val="26"/>
                <w:lang w:val="en-US"/>
              </w:rPr>
              <w:t>T</w:t>
            </w:r>
            <w:r w:rsidRPr="00852FE3">
              <w:rPr>
                <w:rFonts w:ascii="Times New Roman" w:hAnsi="Times New Roman" w:cs="Times New Roman"/>
                <w:color w:val="auto"/>
                <w:sz w:val="26"/>
                <w:szCs w:val="26"/>
              </w:rPr>
              <w:t xml:space="preserve"> thuần</w:t>
            </w:r>
            <w:r w:rsidRPr="00852FE3">
              <w:rPr>
                <w:rFonts w:ascii="Times New Roman" w:hAnsi="Times New Roman" w:cs="Times New Roman"/>
                <w:color w:val="auto"/>
                <w:sz w:val="26"/>
                <w:szCs w:val="26"/>
                <w:lang w:val="en-US"/>
              </w:rPr>
              <w:t xml:space="preserve"> </w:t>
            </w:r>
          </w:p>
        </w:tc>
        <w:tc>
          <w:tcPr>
            <w:tcW w:w="1459"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0,007</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0,017</w:t>
            </w: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0,004</w:t>
            </w:r>
          </w:p>
          <w:p w:rsidR="00182F92" w:rsidRPr="007330A2" w:rsidRDefault="00182F92" w:rsidP="006D03EA">
            <w:pPr>
              <w:spacing w:before="60" w:line="252" w:lineRule="auto"/>
              <w:jc w:val="center"/>
              <w:rPr>
                <w:rFonts w:ascii="Times New Roman" w:hAnsi="Times New Roman" w:cs="Times New Roman"/>
                <w:color w:val="auto"/>
                <w:sz w:val="2"/>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0,01</w:t>
            </w:r>
          </w:p>
        </w:tc>
        <w:tc>
          <w:tcPr>
            <w:tcW w:w="18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jc w:val="center"/>
              <w:rPr>
                <w:rFonts w:ascii="Times New Roman" w:hAnsi="Times New Roman" w:cs="Times New Roman"/>
                <w:color w:val="auto"/>
                <w:sz w:val="26"/>
                <w:szCs w:val="26"/>
                <w:lang w:val="en-US"/>
              </w:rPr>
            </w:pP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0,159</w:t>
            </w: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0,049</w:t>
            </w:r>
          </w:p>
          <w:p w:rsidR="00182F92"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0,08</w:t>
            </w:r>
          </w:p>
          <w:p w:rsidR="00182F92" w:rsidRPr="003211AA" w:rsidRDefault="00182F92" w:rsidP="006D03EA">
            <w:pPr>
              <w:spacing w:before="60" w:line="252" w:lineRule="auto"/>
              <w:jc w:val="center"/>
              <w:rPr>
                <w:rFonts w:ascii="Times New Roman" w:hAnsi="Times New Roman" w:cs="Times New Roman"/>
                <w:color w:val="auto"/>
                <w:sz w:val="2"/>
                <w:szCs w:val="26"/>
                <w:lang w:val="en-US"/>
              </w:rPr>
            </w:pPr>
          </w:p>
          <w:p w:rsidR="00182F92" w:rsidRPr="00852FE3" w:rsidRDefault="00182F92" w:rsidP="006D03EA">
            <w:pPr>
              <w:spacing w:before="60" w:line="25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0,016</w:t>
            </w:r>
          </w:p>
        </w:tc>
        <w:tc>
          <w:tcPr>
            <w:tcW w:w="1701" w:type="dxa"/>
            <w:tcBorders>
              <w:top w:val="single" w:sz="2" w:space="0" w:color="auto"/>
              <w:left w:val="single" w:sz="2" w:space="0" w:color="auto"/>
              <w:bottom w:val="single" w:sz="2" w:space="0" w:color="auto"/>
              <w:right w:val="single" w:sz="2" w:space="0" w:color="auto"/>
            </w:tcBorders>
          </w:tcPr>
          <w:p w:rsidR="00182F92" w:rsidRPr="00852FE3" w:rsidRDefault="00182F92" w:rsidP="006D03EA">
            <w:pPr>
              <w:spacing w:before="60" w:line="252" w:lineRule="auto"/>
              <w:rPr>
                <w:rFonts w:ascii="Times New Roman" w:hAnsi="Times New Roman" w:cs="Times New Roman"/>
                <w:color w:val="auto"/>
                <w:sz w:val="26"/>
                <w:szCs w:val="26"/>
              </w:rPr>
            </w:pPr>
          </w:p>
        </w:tc>
      </w:tr>
    </w:tbl>
    <w:p w:rsidR="00182F92" w:rsidRPr="00852FE3" w:rsidRDefault="00182F92" w:rsidP="00182F92">
      <w:pPr>
        <w:spacing w:before="1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5. </w:t>
      </w:r>
      <w:r w:rsidRPr="00852FE3">
        <w:rPr>
          <w:rFonts w:ascii="Times New Roman" w:hAnsi="Times New Roman" w:cs="Times New Roman"/>
          <w:b/>
          <w:color w:val="auto"/>
          <w:sz w:val="26"/>
          <w:szCs w:val="26"/>
        </w:rPr>
        <w:t>Cơ cấu cổ đông, thay đổi vốn đầu tư của chủ sở hữu</w:t>
      </w:r>
    </w:p>
    <w:p w:rsidR="00182F92" w:rsidRPr="00852FE3" w:rsidRDefault="00182F92" w:rsidP="00182F92">
      <w:pPr>
        <w:spacing w:before="120" w:after="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 xml:space="preserve">Cổ phần: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3985"/>
        <w:gridCol w:w="2404"/>
        <w:gridCol w:w="1866"/>
      </w:tblGrid>
      <w:tr w:rsidR="00182F92" w:rsidRPr="00852FE3" w:rsidTr="006D03EA">
        <w:trPr>
          <w:tblHeade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STT</w:t>
            </w:r>
          </w:p>
        </w:tc>
        <w:tc>
          <w:tcPr>
            <w:tcW w:w="3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Loại cổ phần </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Số lượng </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w:t>
            </w:r>
            <w:r w:rsidRPr="00852FE3">
              <w:rPr>
                <w:rFonts w:ascii="Times New Roman" w:hAnsi="Times New Roman" w:cs="Times New Roman"/>
                <w:b/>
                <w:color w:val="auto"/>
                <w:sz w:val="26"/>
                <w:szCs w:val="26"/>
                <w:lang w:val="en-US"/>
              </w:rPr>
              <w:t>ỷ lệ</w:t>
            </w:r>
            <w:r w:rsidRPr="00852FE3">
              <w:rPr>
                <w:rFonts w:ascii="Times New Roman" w:hAnsi="Times New Roman" w:cs="Times New Roman"/>
                <w:b/>
                <w:color w:val="auto"/>
                <w:sz w:val="26"/>
                <w:szCs w:val="26"/>
              </w:rPr>
              <w:t xml:space="preserve"> (%)</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I</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phiếu phổ thông</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43.598.032</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100</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Không hạn chế chuyển nhượng</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43.598.032</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100</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2</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Hạn chế chuyển nhượng </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w:t>
            </w:r>
          </w:p>
        </w:tc>
      </w:tr>
    </w:tbl>
    <w:p w:rsidR="00182F92" w:rsidRPr="00D9254F" w:rsidRDefault="00182F92" w:rsidP="00182F92">
      <w:pPr>
        <w:spacing w:before="120"/>
        <w:ind w:firstLine="720"/>
        <w:jc w:val="both"/>
        <w:rPr>
          <w:rFonts w:ascii="Times New Roman" w:hAnsi="Times New Roman" w:cs="Times New Roman"/>
          <w:color w:val="auto"/>
          <w:sz w:val="26"/>
          <w:szCs w:val="26"/>
          <w:lang w:val="en-US"/>
        </w:rPr>
      </w:pPr>
      <w:r w:rsidRPr="00380216">
        <w:rPr>
          <w:rFonts w:ascii="Times New Roman" w:hAnsi="Times New Roman" w:cs="Times New Roman"/>
          <w:color w:val="auto"/>
          <w:sz w:val="26"/>
          <w:szCs w:val="26"/>
          <w:lang w:val="en-US"/>
        </w:rPr>
        <w:t xml:space="preserve">b) </w:t>
      </w:r>
      <w:r w:rsidRPr="00380216">
        <w:rPr>
          <w:rFonts w:ascii="Times New Roman" w:hAnsi="Times New Roman" w:cs="Times New Roman"/>
          <w:color w:val="auto"/>
          <w:sz w:val="26"/>
          <w:szCs w:val="26"/>
        </w:rPr>
        <w:t>Cơ cấu cổ đông</w:t>
      </w:r>
      <w:r w:rsidRPr="00852FE3">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lang w:val="en-US"/>
        </w:rPr>
        <w:t>C</w:t>
      </w:r>
      <w:r w:rsidRPr="00852FE3">
        <w:rPr>
          <w:rFonts w:ascii="Times New Roman" w:hAnsi="Times New Roman" w:cs="Times New Roman"/>
          <w:color w:val="auto"/>
          <w:sz w:val="26"/>
          <w:szCs w:val="26"/>
        </w:rPr>
        <w:t xml:space="preserve">ơ cấu cổ đông phân </w:t>
      </w:r>
      <w:proofErr w:type="gramStart"/>
      <w:r w:rsidRPr="00852FE3">
        <w:rPr>
          <w:rFonts w:ascii="Times New Roman" w:hAnsi="Times New Roman" w:cs="Times New Roman"/>
          <w:color w:val="auto"/>
          <w:sz w:val="26"/>
          <w:szCs w:val="26"/>
        </w:rPr>
        <w:t>theo</w:t>
      </w:r>
      <w:proofErr w:type="gramEnd"/>
      <w:r w:rsidRPr="00852FE3">
        <w:rPr>
          <w:rFonts w:ascii="Times New Roman" w:hAnsi="Times New Roman" w:cs="Times New Roman"/>
          <w:color w:val="auto"/>
          <w:sz w:val="26"/>
          <w:szCs w:val="26"/>
        </w:rPr>
        <w:t xml:space="preserve"> các tiêu chí tỷ lệ sở hữu (cổ đông lớn, cổ đông nhỏ)</w:t>
      </w:r>
      <w:r>
        <w:rPr>
          <w:rFonts w:ascii="Times New Roman" w:hAnsi="Times New Roman" w:cs="Times New Roman"/>
          <w:color w:val="auto"/>
          <w:sz w:val="26"/>
          <w:szCs w:val="26"/>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372"/>
        <w:gridCol w:w="1843"/>
        <w:gridCol w:w="1705"/>
      </w:tblGrid>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TT</w:t>
            </w:r>
          </w:p>
        </w:tc>
        <w:tc>
          <w:tcPr>
            <w:tcW w:w="4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đông</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SLCP sở hữu</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 xml:space="preserve">Tỷ lệ (%) </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I</w:t>
            </w:r>
          </w:p>
        </w:tc>
        <w:tc>
          <w:tcPr>
            <w:tcW w:w="4372" w:type="dxa"/>
            <w:tcBorders>
              <w:top w:val="single" w:sz="4" w:space="0" w:color="000000"/>
              <w:left w:val="single" w:sz="4" w:space="0" w:color="000000"/>
              <w:bottom w:val="single" w:sz="4" w:space="0" w:color="000000"/>
              <w:right w:val="single" w:sz="4" w:space="0" w:color="000000"/>
            </w:tcBorders>
            <w:hideMark/>
          </w:tcPr>
          <w:p w:rsidR="00182F92" w:rsidRPr="00852FE3" w:rsidRDefault="00182F92" w:rsidP="006D03EA">
            <w:pPr>
              <w:spacing w:before="60" w:after="60" w:line="276" w:lineRule="auto"/>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đông lớn (Sở hữu &gt;5% VĐL)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rPr>
            </w:pPr>
            <w:r w:rsidRPr="00852FE3">
              <w:rPr>
                <w:rFonts w:ascii="Times New Roman" w:hAnsi="Times New Roman" w:cs="Times New Roman"/>
                <w:b/>
                <w:color w:val="auto"/>
                <w:sz w:val="26"/>
                <w:szCs w:val="26"/>
                <w:lang w:val="nl-NL"/>
              </w:rPr>
              <w:t>11.</w:t>
            </w:r>
            <w:r>
              <w:rPr>
                <w:rFonts w:ascii="Times New Roman" w:hAnsi="Times New Roman" w:cs="Times New Roman"/>
                <w:b/>
                <w:color w:val="auto"/>
                <w:sz w:val="26"/>
                <w:szCs w:val="26"/>
                <w:lang w:val="nl-NL"/>
              </w:rPr>
              <w:t>710</w:t>
            </w:r>
            <w:r w:rsidRPr="00852FE3">
              <w:rPr>
                <w:rFonts w:ascii="Times New Roman" w:hAnsi="Times New Roman" w:cs="Times New Roman"/>
                <w:b/>
                <w:color w:val="auto"/>
                <w:sz w:val="26"/>
                <w:szCs w:val="26"/>
                <w:lang w:val="nl-NL"/>
              </w:rPr>
              <w:t>.204</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26,</w:t>
            </w:r>
            <w:r>
              <w:rPr>
                <w:rFonts w:ascii="Times New Roman" w:hAnsi="Times New Roman" w:cs="Times New Roman"/>
                <w:b/>
                <w:color w:val="auto"/>
                <w:sz w:val="26"/>
                <w:szCs w:val="26"/>
                <w:lang w:val="en-US"/>
              </w:rPr>
              <w:t>86</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lang w:val="nl-NL"/>
              </w:rPr>
            </w:pPr>
            <w:r w:rsidRPr="00852FE3">
              <w:rPr>
                <w:rFonts w:ascii="Times New Roman" w:hAnsi="Times New Roman" w:cs="Times New Roman"/>
                <w:color w:val="auto"/>
                <w:sz w:val="26"/>
                <w:szCs w:val="26"/>
                <w:lang w:val="nl-NL"/>
              </w:rPr>
              <w:t xml:space="preserve">Tổng công ty </w:t>
            </w:r>
            <w:r>
              <w:rPr>
                <w:rFonts w:ascii="Times New Roman" w:hAnsi="Times New Roman" w:cs="Times New Roman"/>
                <w:color w:val="auto"/>
                <w:sz w:val="26"/>
                <w:szCs w:val="26"/>
                <w:lang w:val="nl-NL"/>
              </w:rPr>
              <w:t>LICOGI - CTCP</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nl-NL"/>
              </w:rPr>
            </w:pPr>
            <w:r w:rsidRPr="00852FE3">
              <w:rPr>
                <w:rFonts w:ascii="Times New Roman" w:hAnsi="Times New Roman" w:cs="Times New Roman"/>
                <w:color w:val="auto"/>
                <w:sz w:val="26"/>
                <w:szCs w:val="26"/>
                <w:lang w:val="nl-NL"/>
              </w:rPr>
              <w:t>2.717.573</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nl-NL"/>
              </w:rPr>
            </w:pPr>
            <w:r w:rsidRPr="00852FE3">
              <w:rPr>
                <w:rFonts w:ascii="Times New Roman" w:hAnsi="Times New Roman" w:cs="Times New Roman"/>
                <w:color w:val="auto"/>
                <w:sz w:val="26"/>
                <w:szCs w:val="26"/>
                <w:lang w:val="nl-NL"/>
              </w:rPr>
              <w:t>6,2</w:t>
            </w:r>
            <w:r>
              <w:rPr>
                <w:rFonts w:ascii="Times New Roman" w:hAnsi="Times New Roman" w:cs="Times New Roman"/>
                <w:color w:val="auto"/>
                <w:sz w:val="26"/>
                <w:szCs w:val="26"/>
                <w:lang w:val="nl-NL"/>
              </w:rPr>
              <w:t>3</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2</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Phạm Văn Thăng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7C526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2.</w:t>
            </w:r>
            <w:r>
              <w:rPr>
                <w:rFonts w:ascii="Times New Roman" w:hAnsi="Times New Roman" w:cs="Times New Roman"/>
                <w:color w:val="auto"/>
                <w:sz w:val="26"/>
                <w:szCs w:val="26"/>
                <w:lang w:val="en-US"/>
              </w:rPr>
              <w:t>467.631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nl-NL"/>
              </w:rPr>
            </w:pPr>
            <w:r w:rsidRPr="00852FE3">
              <w:rPr>
                <w:rFonts w:ascii="Times New Roman" w:hAnsi="Times New Roman" w:cs="Times New Roman"/>
                <w:color w:val="auto"/>
                <w:sz w:val="26"/>
                <w:szCs w:val="26"/>
                <w:lang w:val="nl-NL"/>
              </w:rPr>
              <w:t>5,</w:t>
            </w:r>
            <w:r>
              <w:rPr>
                <w:rFonts w:ascii="Times New Roman" w:hAnsi="Times New Roman" w:cs="Times New Roman"/>
                <w:color w:val="auto"/>
                <w:sz w:val="26"/>
                <w:szCs w:val="26"/>
                <w:lang w:val="nl-NL"/>
              </w:rPr>
              <w:t>66</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center"/>
              <w:rPr>
                <w:rFonts w:ascii="Times New Roman" w:hAnsi="Times New Roman" w:cs="Times New Roman"/>
                <w:color w:val="auto"/>
                <w:sz w:val="26"/>
                <w:szCs w:val="26"/>
                <w:lang w:val="en-US"/>
              </w:rPr>
            </w:pPr>
            <w:r w:rsidRPr="003211AA">
              <w:rPr>
                <w:rFonts w:ascii="Times New Roman" w:hAnsi="Times New Roman" w:cs="Times New Roman"/>
                <w:color w:val="auto"/>
                <w:sz w:val="26"/>
                <w:szCs w:val="26"/>
                <w:lang w:val="en-US"/>
              </w:rPr>
              <w:t>3</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rPr>
                <w:rFonts w:ascii="Times New Roman" w:hAnsi="Times New Roman" w:cs="Times New Roman"/>
                <w:color w:val="auto"/>
                <w:sz w:val="26"/>
                <w:szCs w:val="26"/>
              </w:rPr>
            </w:pPr>
            <w:r w:rsidRPr="003211AA">
              <w:rPr>
                <w:rFonts w:ascii="Times New Roman" w:hAnsi="Times New Roman" w:cs="Times New Roman"/>
                <w:color w:val="auto"/>
                <w:sz w:val="26"/>
                <w:szCs w:val="26"/>
              </w:rPr>
              <w:t>Tạ Quỳnh Mai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en-US"/>
              </w:rPr>
            </w:pPr>
            <w:r w:rsidRPr="003211AA">
              <w:rPr>
                <w:rFonts w:ascii="Times New Roman" w:hAnsi="Times New Roman" w:cs="Times New Roman"/>
                <w:color w:val="auto"/>
                <w:sz w:val="26"/>
                <w:szCs w:val="26"/>
              </w:rPr>
              <w:t>2.</w:t>
            </w:r>
            <w:r w:rsidRPr="003211AA">
              <w:rPr>
                <w:rFonts w:ascii="Times New Roman" w:hAnsi="Times New Roman" w:cs="Times New Roman"/>
                <w:color w:val="auto"/>
                <w:sz w:val="26"/>
                <w:szCs w:val="26"/>
                <w:lang w:val="en-US"/>
              </w:rPr>
              <w:t>175.000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nl-NL"/>
              </w:rPr>
            </w:pPr>
            <w:r w:rsidRPr="003211AA">
              <w:rPr>
                <w:rFonts w:ascii="Times New Roman" w:hAnsi="Times New Roman" w:cs="Times New Roman"/>
                <w:color w:val="auto"/>
                <w:sz w:val="26"/>
                <w:szCs w:val="26"/>
                <w:lang w:val="nl-NL"/>
              </w:rPr>
              <w:t>5,00</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center"/>
              <w:rPr>
                <w:rFonts w:ascii="Times New Roman" w:hAnsi="Times New Roman" w:cs="Times New Roman"/>
                <w:color w:val="auto"/>
                <w:sz w:val="26"/>
                <w:szCs w:val="26"/>
                <w:lang w:val="en-US"/>
              </w:rPr>
            </w:pPr>
            <w:r w:rsidRPr="003211AA">
              <w:rPr>
                <w:rFonts w:ascii="Times New Roman" w:hAnsi="Times New Roman" w:cs="Times New Roman"/>
                <w:color w:val="auto"/>
                <w:sz w:val="26"/>
                <w:szCs w:val="26"/>
                <w:lang w:val="en-US"/>
              </w:rPr>
              <w:t>4</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rPr>
                <w:rFonts w:ascii="Times New Roman" w:hAnsi="Times New Roman" w:cs="Times New Roman"/>
                <w:color w:val="auto"/>
                <w:sz w:val="26"/>
                <w:szCs w:val="26"/>
                <w:lang w:val="en-US"/>
              </w:rPr>
            </w:pPr>
            <w:r w:rsidRPr="003211AA">
              <w:rPr>
                <w:rFonts w:ascii="Times New Roman" w:hAnsi="Times New Roman" w:cs="Times New Roman"/>
                <w:color w:val="auto"/>
                <w:sz w:val="26"/>
                <w:szCs w:val="26"/>
                <w:lang w:val="en-US"/>
              </w:rPr>
              <w:t>Lê Thị Quyên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en-US"/>
              </w:rPr>
            </w:pPr>
            <w:r w:rsidRPr="003211AA">
              <w:rPr>
                <w:rFonts w:ascii="Times New Roman" w:hAnsi="Times New Roman" w:cs="Times New Roman"/>
                <w:color w:val="auto"/>
                <w:sz w:val="26"/>
                <w:szCs w:val="26"/>
                <w:lang w:val="en-US"/>
              </w:rPr>
              <w:t>2.173.000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nl-NL"/>
              </w:rPr>
            </w:pPr>
            <w:r w:rsidRPr="003211AA">
              <w:rPr>
                <w:rFonts w:ascii="Times New Roman" w:hAnsi="Times New Roman" w:cs="Times New Roman"/>
                <w:color w:val="auto"/>
                <w:sz w:val="26"/>
                <w:szCs w:val="26"/>
                <w:lang w:val="nl-NL"/>
              </w:rPr>
              <w:t>5,00</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center"/>
              <w:rPr>
                <w:rFonts w:ascii="Times New Roman" w:hAnsi="Times New Roman" w:cs="Times New Roman"/>
                <w:color w:val="auto"/>
                <w:sz w:val="26"/>
                <w:szCs w:val="26"/>
                <w:lang w:val="en-US"/>
              </w:rPr>
            </w:pPr>
            <w:r w:rsidRPr="003211AA">
              <w:rPr>
                <w:rFonts w:ascii="Times New Roman" w:hAnsi="Times New Roman" w:cs="Times New Roman"/>
                <w:color w:val="auto"/>
                <w:sz w:val="26"/>
                <w:szCs w:val="26"/>
                <w:lang w:val="en-US"/>
              </w:rPr>
              <w:t>5</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rPr>
                <w:rFonts w:ascii="Times New Roman" w:hAnsi="Times New Roman" w:cs="Times New Roman"/>
                <w:color w:val="auto"/>
                <w:sz w:val="26"/>
                <w:szCs w:val="26"/>
              </w:rPr>
            </w:pPr>
            <w:r w:rsidRPr="003211AA">
              <w:rPr>
                <w:rFonts w:ascii="Times New Roman" w:hAnsi="Times New Roman" w:cs="Times New Roman"/>
                <w:color w:val="auto"/>
                <w:sz w:val="26"/>
                <w:szCs w:val="26"/>
              </w:rPr>
              <w:t>Vũ Thị Kim Anh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en-US"/>
              </w:rPr>
            </w:pPr>
            <w:r w:rsidRPr="003211AA">
              <w:rPr>
                <w:rFonts w:ascii="Times New Roman" w:hAnsi="Times New Roman" w:cs="Times New Roman"/>
                <w:color w:val="auto"/>
                <w:sz w:val="26"/>
                <w:szCs w:val="26"/>
              </w:rPr>
              <w:t>2.</w:t>
            </w:r>
            <w:r w:rsidRPr="003211AA">
              <w:rPr>
                <w:rFonts w:ascii="Times New Roman" w:hAnsi="Times New Roman" w:cs="Times New Roman"/>
                <w:color w:val="auto"/>
                <w:sz w:val="26"/>
                <w:szCs w:val="26"/>
                <w:lang w:val="en-US"/>
              </w:rPr>
              <w:t>177.000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3211AA" w:rsidRDefault="00182F92" w:rsidP="006D03EA">
            <w:pPr>
              <w:spacing w:before="60" w:after="60" w:line="276" w:lineRule="auto"/>
              <w:jc w:val="right"/>
              <w:rPr>
                <w:rFonts w:ascii="Times New Roman" w:hAnsi="Times New Roman" w:cs="Times New Roman"/>
                <w:color w:val="auto"/>
                <w:sz w:val="26"/>
                <w:szCs w:val="26"/>
                <w:lang w:val="nl-NL"/>
              </w:rPr>
            </w:pPr>
            <w:r w:rsidRPr="003211AA">
              <w:rPr>
                <w:rFonts w:ascii="Times New Roman" w:hAnsi="Times New Roman" w:cs="Times New Roman"/>
                <w:color w:val="auto"/>
                <w:sz w:val="26"/>
                <w:szCs w:val="26"/>
                <w:lang w:val="nl-NL"/>
              </w:rPr>
              <w:t>5,00</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lastRenderedPageBreak/>
              <w:t>II</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đông nhỏ (Sở hữu &lt;5% VĐL)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31.</w:t>
            </w:r>
            <w:r>
              <w:rPr>
                <w:rFonts w:ascii="Times New Roman" w:hAnsi="Times New Roman" w:cs="Times New Roman"/>
                <w:b/>
                <w:color w:val="auto"/>
                <w:sz w:val="26"/>
                <w:szCs w:val="26"/>
                <w:lang w:val="en-US"/>
              </w:rPr>
              <w:t>023.920</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71,</w:t>
            </w:r>
            <w:r>
              <w:rPr>
                <w:rFonts w:ascii="Times New Roman" w:hAnsi="Times New Roman" w:cs="Times New Roman"/>
                <w:b/>
                <w:color w:val="auto"/>
                <w:sz w:val="26"/>
                <w:szCs w:val="26"/>
                <w:lang w:val="en-US"/>
              </w:rPr>
              <w:t>16</w:t>
            </w:r>
          </w:p>
        </w:tc>
      </w:tr>
      <w:tr w:rsidR="00182F92" w:rsidRPr="00852FE3" w:rsidTr="006D03EA">
        <w:trPr>
          <w:jc w:val="center"/>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III</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phiếu quỹ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rPr>
            </w:pPr>
            <w:r w:rsidRPr="00852FE3">
              <w:rPr>
                <w:rFonts w:ascii="Times New Roman" w:hAnsi="Times New Roman" w:cs="Times New Roman"/>
                <w:b/>
                <w:color w:val="auto"/>
                <w:sz w:val="26"/>
                <w:szCs w:val="26"/>
              </w:rPr>
              <w:t>863.908</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1,98</w:t>
            </w:r>
          </w:p>
        </w:tc>
      </w:tr>
      <w:tr w:rsidR="00182F92" w:rsidRPr="00852FE3" w:rsidTr="006D03EA">
        <w:trPr>
          <w:jc w:val="center"/>
        </w:trPr>
        <w:tc>
          <w:tcPr>
            <w:tcW w:w="58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Tổng cộng</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43.598.032</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100</w:t>
            </w:r>
          </w:p>
        </w:tc>
      </w:tr>
    </w:tbl>
    <w:p w:rsidR="00182F92" w:rsidRPr="00852FE3" w:rsidRDefault="00182F92" w:rsidP="00182F92">
      <w:pPr>
        <w:spacing w:before="120" w:after="120"/>
        <w:ind w:firstLine="720"/>
        <w:jc w:val="both"/>
        <w:rPr>
          <w:rFonts w:ascii="Times New Roman" w:hAnsi="Times New Roman" w:cs="Times New Roman"/>
          <w:color w:val="auto"/>
          <w:sz w:val="26"/>
          <w:szCs w:val="26"/>
          <w:lang w:val="en-US"/>
        </w:rPr>
      </w:pPr>
      <w:r w:rsidRPr="00380216">
        <w:rPr>
          <w:rFonts w:ascii="Times New Roman" w:hAnsi="Times New Roman" w:cs="Times New Roman"/>
          <w:color w:val="auto"/>
          <w:sz w:val="26"/>
          <w:szCs w:val="26"/>
          <w:lang w:val="en-US"/>
        </w:rPr>
        <w:t xml:space="preserve">- Cơ cấu cổ đông phân loại </w:t>
      </w:r>
      <w:proofErr w:type="gramStart"/>
      <w:r w:rsidRPr="00380216">
        <w:rPr>
          <w:rFonts w:ascii="Times New Roman" w:hAnsi="Times New Roman" w:cs="Times New Roman"/>
          <w:color w:val="auto"/>
          <w:sz w:val="26"/>
          <w:szCs w:val="26"/>
          <w:lang w:val="en-US"/>
        </w:rPr>
        <w:t>theo</w:t>
      </w:r>
      <w:proofErr w:type="gramEnd"/>
      <w:r w:rsidRPr="00380216">
        <w:rPr>
          <w:rFonts w:ascii="Times New Roman" w:hAnsi="Times New Roman" w:cs="Times New Roman"/>
          <w:color w:val="auto"/>
          <w:sz w:val="26"/>
          <w:szCs w:val="26"/>
          <w:lang w:val="en-US"/>
        </w:rPr>
        <w:t xml:space="preserve"> </w:t>
      </w:r>
      <w:r w:rsidRPr="00380216">
        <w:rPr>
          <w:rFonts w:ascii="Times New Roman" w:hAnsi="Times New Roman" w:cs="Times New Roman"/>
          <w:color w:val="auto"/>
          <w:sz w:val="26"/>
          <w:szCs w:val="26"/>
        </w:rPr>
        <w:t>cổ đông tổ chức và cổ đông cá nhân; cổ đông trong nước và cổ đông nước ngoài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3985"/>
        <w:gridCol w:w="2404"/>
        <w:gridCol w:w="1866"/>
      </w:tblGrid>
      <w:tr w:rsidR="00182F92" w:rsidRPr="00852FE3" w:rsidTr="006D03EA">
        <w:trPr>
          <w:tblHeade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TT</w:t>
            </w:r>
          </w:p>
        </w:tc>
        <w:tc>
          <w:tcPr>
            <w:tcW w:w="3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Cổ đông</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SLCP sở hữu</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Tỷ lệ (%) VĐL</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I</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lang w:val="fr-FR"/>
              </w:rPr>
            </w:pPr>
            <w:r w:rsidRPr="00852FE3">
              <w:rPr>
                <w:rFonts w:ascii="Times New Roman" w:hAnsi="Times New Roman" w:cs="Times New Roman"/>
                <w:b/>
                <w:color w:val="auto"/>
                <w:sz w:val="26"/>
                <w:szCs w:val="26"/>
              </w:rPr>
              <w:t>Cổ đông là tổ chức</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162CFF" w:rsidRDefault="00182F92" w:rsidP="006D03EA">
            <w:pPr>
              <w:spacing w:before="60" w:after="60" w:line="276" w:lineRule="auto"/>
              <w:jc w:val="right"/>
              <w:rPr>
                <w:rFonts w:ascii="Times New Roman" w:hAnsi="Times New Roman" w:cs="Times New Roman"/>
                <w:b/>
                <w:color w:val="auto"/>
                <w:sz w:val="26"/>
                <w:szCs w:val="26"/>
              </w:rPr>
            </w:pPr>
            <w:r w:rsidRPr="00162CFF">
              <w:rPr>
                <w:rFonts w:ascii="Times New Roman" w:hAnsi="Times New Roman" w:cs="Times New Roman"/>
                <w:b/>
                <w:color w:val="auto"/>
                <w:sz w:val="26"/>
                <w:szCs w:val="26"/>
                <w:lang w:val="en-US"/>
              </w:rPr>
              <w:t>5.395.584</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12,38</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Trong nước</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5.395.584</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12,38</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2</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Nước ngoài</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0</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II</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lang w:val="fr-FR"/>
              </w:rPr>
            </w:pPr>
            <w:r w:rsidRPr="00852FE3">
              <w:rPr>
                <w:rFonts w:ascii="Times New Roman" w:hAnsi="Times New Roman" w:cs="Times New Roman"/>
                <w:b/>
                <w:color w:val="auto"/>
                <w:sz w:val="26"/>
                <w:szCs w:val="26"/>
              </w:rPr>
              <w:t>Cổ đông là cá nhân</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37.338.540</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85,64</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Trong nước</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37.310.636</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85,58</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2</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color w:val="auto"/>
                <w:sz w:val="26"/>
                <w:szCs w:val="26"/>
              </w:rPr>
            </w:pPr>
            <w:r w:rsidRPr="00852FE3">
              <w:rPr>
                <w:rFonts w:ascii="Times New Roman" w:hAnsi="Times New Roman" w:cs="Times New Roman"/>
                <w:color w:val="auto"/>
                <w:sz w:val="26"/>
                <w:szCs w:val="26"/>
              </w:rPr>
              <w:t>Nước ngoài</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27.904</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162CFF"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0,06</w:t>
            </w:r>
          </w:p>
        </w:tc>
      </w:tr>
      <w:tr w:rsidR="00182F92" w:rsidRPr="00852FE3" w:rsidTr="006D03EA">
        <w:trPr>
          <w:jc w:val="center"/>
        </w:trPr>
        <w:tc>
          <w:tcPr>
            <w:tcW w:w="1089"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III</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rPr>
              <w:t>Cổ phiếu quỹ</w:t>
            </w:r>
          </w:p>
        </w:tc>
        <w:tc>
          <w:tcPr>
            <w:tcW w:w="2404"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rPr>
            </w:pPr>
            <w:r w:rsidRPr="00852FE3">
              <w:rPr>
                <w:rFonts w:ascii="Times New Roman" w:hAnsi="Times New Roman" w:cs="Times New Roman"/>
                <w:b/>
                <w:color w:val="auto"/>
                <w:sz w:val="26"/>
                <w:szCs w:val="26"/>
              </w:rPr>
              <w:t>863.908</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182F92" w:rsidRPr="00852FE3" w:rsidRDefault="00182F92" w:rsidP="006D03EA">
            <w:pPr>
              <w:spacing w:line="276" w:lineRule="auto"/>
              <w:jc w:val="right"/>
              <w:rPr>
                <w:rFonts w:ascii="Times New Roman" w:hAnsi="Times New Roman" w:cs="Times New Roman"/>
                <w:b/>
                <w:color w:val="auto"/>
                <w:sz w:val="26"/>
                <w:szCs w:val="26"/>
              </w:rPr>
            </w:pPr>
            <w:r w:rsidRPr="00852FE3">
              <w:rPr>
                <w:rFonts w:ascii="Times New Roman" w:hAnsi="Times New Roman" w:cs="Times New Roman"/>
                <w:b/>
                <w:color w:val="auto"/>
                <w:sz w:val="26"/>
                <w:szCs w:val="26"/>
              </w:rPr>
              <w:t>1,98</w:t>
            </w:r>
          </w:p>
        </w:tc>
      </w:tr>
      <w:tr w:rsidR="00182F92" w:rsidRPr="00852FE3" w:rsidTr="006D03EA">
        <w:trPr>
          <w:jc w:val="center"/>
        </w:trPr>
        <w:tc>
          <w:tcPr>
            <w:tcW w:w="5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rPr>
            </w:pPr>
            <w:r w:rsidRPr="00852FE3">
              <w:rPr>
                <w:rFonts w:ascii="Times New Roman" w:hAnsi="Times New Roman" w:cs="Times New Roman"/>
                <w:b/>
                <w:color w:val="auto"/>
                <w:sz w:val="26"/>
                <w:szCs w:val="26"/>
              </w:rPr>
              <w:t>Tổng</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43.598.032</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852FE3" w:rsidRDefault="00182F92" w:rsidP="006D03EA">
            <w:pPr>
              <w:spacing w:before="60" w:after="60" w:line="276" w:lineRule="auto"/>
              <w:jc w:val="right"/>
              <w:rPr>
                <w:rFonts w:ascii="Times New Roman" w:hAnsi="Times New Roman" w:cs="Times New Roman"/>
                <w:b/>
                <w:color w:val="auto"/>
                <w:sz w:val="26"/>
                <w:szCs w:val="26"/>
              </w:rPr>
            </w:pPr>
            <w:r w:rsidRPr="00852FE3">
              <w:rPr>
                <w:rFonts w:ascii="Times New Roman" w:hAnsi="Times New Roman" w:cs="Times New Roman"/>
                <w:b/>
                <w:color w:val="auto"/>
                <w:sz w:val="26"/>
                <w:szCs w:val="26"/>
              </w:rPr>
              <w:t>100</w:t>
            </w:r>
          </w:p>
        </w:tc>
      </w:tr>
    </w:tbl>
    <w:p w:rsidR="00182F92" w:rsidRDefault="00182F92" w:rsidP="00182F92">
      <w:pPr>
        <w:ind w:firstLine="720"/>
        <w:jc w:val="both"/>
        <w:rPr>
          <w:rFonts w:ascii="Times New Roman" w:hAnsi="Times New Roman" w:cs="Times New Roman"/>
          <w:color w:val="auto"/>
          <w:sz w:val="26"/>
          <w:szCs w:val="26"/>
          <w:lang w:val="en-US"/>
        </w:rPr>
      </w:pPr>
    </w:p>
    <w:p w:rsidR="00182F92" w:rsidRDefault="00182F92" w:rsidP="00182F92">
      <w:pPr>
        <w:spacing w:line="252" w:lineRule="auto"/>
        <w:ind w:firstLine="720"/>
        <w:jc w:val="both"/>
        <w:rPr>
          <w:rFonts w:ascii="Times New Roman" w:hAnsi="Times New Roman" w:cs="Times New Roman"/>
          <w:color w:val="auto"/>
          <w:sz w:val="26"/>
          <w:szCs w:val="26"/>
          <w:lang w:val="en-US"/>
        </w:rPr>
      </w:pPr>
      <w:r w:rsidRPr="00D9254F">
        <w:rPr>
          <w:rFonts w:ascii="Times New Roman" w:hAnsi="Times New Roman" w:cs="Times New Roman"/>
          <w:b/>
          <w:color w:val="auto"/>
          <w:sz w:val="26"/>
          <w:szCs w:val="26"/>
          <w:u w:val="single"/>
          <w:lang w:val="en-US"/>
        </w:rPr>
        <w:t>Ghi chú</w:t>
      </w:r>
      <w:r>
        <w:rPr>
          <w:rFonts w:ascii="Times New Roman" w:hAnsi="Times New Roman" w:cs="Times New Roman"/>
          <w:color w:val="auto"/>
          <w:sz w:val="26"/>
          <w:szCs w:val="26"/>
          <w:lang w:val="en-US"/>
        </w:rPr>
        <w:t>: Số liệu cổ phần của cổ đông do TTLKCK chốt tại ngày 20.3.2019.</w:t>
      </w:r>
    </w:p>
    <w:p w:rsidR="00182F92" w:rsidRPr="00852FE3" w:rsidRDefault="00182F92" w:rsidP="00182F92">
      <w:pPr>
        <w:spacing w:line="252" w:lineRule="auto"/>
        <w:ind w:firstLine="720"/>
        <w:jc w:val="both"/>
        <w:rPr>
          <w:rFonts w:ascii="Times New Roman" w:hAnsi="Times New Roman" w:cs="Times New Roman"/>
          <w:color w:val="auto"/>
          <w:sz w:val="26"/>
          <w:szCs w:val="26"/>
          <w:lang w:val="en-US"/>
        </w:rPr>
      </w:pPr>
    </w:p>
    <w:p w:rsidR="00182F92" w:rsidRPr="00852FE3" w:rsidRDefault="00182F92" w:rsidP="00182F92">
      <w:pPr>
        <w:spacing w:line="252"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xml:space="preserve">c) </w:t>
      </w:r>
      <w:r w:rsidRPr="00852FE3">
        <w:rPr>
          <w:rFonts w:ascii="Times New Roman" w:hAnsi="Times New Roman" w:cs="Times New Roman"/>
          <w:color w:val="auto"/>
          <w:sz w:val="26"/>
          <w:szCs w:val="26"/>
        </w:rPr>
        <w:t>Tình hình thay đổi vốn đầu tư của chủ sở hữu</w:t>
      </w:r>
      <w:r w:rsidRPr="00852FE3">
        <w:rPr>
          <w:rFonts w:ascii="Times New Roman" w:hAnsi="Times New Roman" w:cs="Times New Roman"/>
          <w:color w:val="auto"/>
          <w:sz w:val="26"/>
          <w:szCs w:val="26"/>
          <w:lang w:val="en-US"/>
        </w:rPr>
        <w:t>: không có</w:t>
      </w:r>
    </w:p>
    <w:p w:rsidR="00182F92" w:rsidRPr="00852FE3" w:rsidRDefault="00182F92" w:rsidP="00182F92">
      <w:pPr>
        <w:spacing w:line="252" w:lineRule="auto"/>
        <w:ind w:firstLine="720"/>
        <w:jc w:val="both"/>
        <w:rPr>
          <w:rFonts w:ascii="Times New Roman" w:hAnsi="Times New Roman" w:cs="Times New Roman"/>
          <w:i/>
          <w:color w:val="auto"/>
          <w:sz w:val="26"/>
          <w:szCs w:val="26"/>
          <w:lang w:val="en-US"/>
        </w:rPr>
      </w:pPr>
    </w:p>
    <w:p w:rsidR="00182F92" w:rsidRPr="00852FE3" w:rsidRDefault="00182F92" w:rsidP="00182F92">
      <w:pPr>
        <w:spacing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d) </w:t>
      </w:r>
      <w:r w:rsidRPr="00852FE3">
        <w:rPr>
          <w:rFonts w:ascii="Times New Roman" w:hAnsi="Times New Roman" w:cs="Times New Roman"/>
          <w:color w:val="auto"/>
          <w:sz w:val="26"/>
          <w:szCs w:val="26"/>
        </w:rPr>
        <w:t>Giao dịch cổ phiếu quỹ</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lang w:val="en-US"/>
        </w:rPr>
        <w:t>Không có</w:t>
      </w:r>
    </w:p>
    <w:p w:rsidR="00182F92" w:rsidRPr="00852FE3" w:rsidRDefault="00182F92" w:rsidP="00182F92">
      <w:pPr>
        <w:spacing w:line="252" w:lineRule="auto"/>
        <w:ind w:firstLine="720"/>
        <w:jc w:val="both"/>
        <w:rPr>
          <w:rFonts w:ascii="Times New Roman" w:hAnsi="Times New Roman" w:cs="Times New Roman"/>
          <w:color w:val="auto"/>
          <w:sz w:val="26"/>
          <w:szCs w:val="26"/>
          <w:lang w:val="en-US"/>
        </w:rPr>
      </w:pPr>
    </w:p>
    <w:p w:rsidR="00182F92" w:rsidRPr="00852FE3" w:rsidRDefault="00182F92" w:rsidP="00182F92">
      <w:pPr>
        <w:spacing w:line="252" w:lineRule="auto"/>
        <w:ind w:firstLine="720"/>
        <w:jc w:val="both"/>
        <w:rPr>
          <w:rFonts w:ascii="Times New Roman" w:hAnsi="Times New Roman" w:cs="Times New Roman"/>
          <w:color w:val="auto"/>
          <w:sz w:val="26"/>
          <w:szCs w:val="26"/>
          <w:lang w:val="en-US"/>
        </w:rPr>
      </w:pPr>
      <w:r w:rsidRPr="009A2116">
        <w:rPr>
          <w:rFonts w:ascii="Times New Roman" w:hAnsi="Times New Roman" w:cs="Times New Roman"/>
          <w:color w:val="auto"/>
          <w:sz w:val="26"/>
          <w:szCs w:val="26"/>
          <w:lang w:val="en-US"/>
        </w:rPr>
        <w:t xml:space="preserve">e) </w:t>
      </w:r>
      <w:r w:rsidRPr="009A2116">
        <w:rPr>
          <w:rFonts w:ascii="Times New Roman" w:hAnsi="Times New Roman" w:cs="Times New Roman"/>
          <w:color w:val="auto"/>
          <w:sz w:val="26"/>
          <w:szCs w:val="26"/>
        </w:rPr>
        <w:t>Các chứng khoán khác</w:t>
      </w:r>
      <w:r w:rsidRPr="009A2116">
        <w:rPr>
          <w:rFonts w:ascii="Times New Roman" w:hAnsi="Times New Roman" w:cs="Times New Roman"/>
          <w:i/>
          <w:color w:val="auto"/>
          <w:sz w:val="26"/>
          <w:szCs w:val="26"/>
        </w:rPr>
        <w:t>:</w:t>
      </w:r>
      <w:r w:rsidRPr="009A2116">
        <w:rPr>
          <w:rFonts w:ascii="Times New Roman" w:hAnsi="Times New Roman" w:cs="Times New Roman"/>
          <w:color w:val="auto"/>
          <w:sz w:val="26"/>
          <w:szCs w:val="26"/>
        </w:rPr>
        <w:t xml:space="preserve"> </w:t>
      </w:r>
      <w:r w:rsidRPr="009A2116">
        <w:rPr>
          <w:rFonts w:ascii="Times New Roman" w:hAnsi="Times New Roman" w:cs="Times New Roman"/>
          <w:color w:val="auto"/>
          <w:sz w:val="26"/>
          <w:szCs w:val="26"/>
          <w:lang w:val="en-US"/>
        </w:rPr>
        <w:t>Không có</w:t>
      </w:r>
    </w:p>
    <w:p w:rsidR="00182F92" w:rsidRPr="009A2116" w:rsidRDefault="00182F92" w:rsidP="00182F92">
      <w:pPr>
        <w:spacing w:before="120" w:line="252" w:lineRule="auto"/>
        <w:ind w:firstLine="720"/>
        <w:jc w:val="both"/>
        <w:rPr>
          <w:rFonts w:ascii="Times New Roman" w:hAnsi="Times New Roman" w:cs="Times New Roman"/>
          <w:b/>
          <w:color w:val="auto"/>
          <w:sz w:val="26"/>
          <w:szCs w:val="26"/>
          <w:lang w:val="en-US"/>
        </w:rPr>
      </w:pPr>
      <w:r w:rsidRPr="00E921C1">
        <w:rPr>
          <w:rFonts w:ascii="Times New Roman" w:hAnsi="Times New Roman" w:cs="Times New Roman"/>
          <w:b/>
          <w:color w:val="auto"/>
          <w:sz w:val="26"/>
          <w:szCs w:val="26"/>
          <w:lang w:val="en-US"/>
        </w:rPr>
        <w:t xml:space="preserve">6. </w:t>
      </w:r>
      <w:r w:rsidRPr="00E921C1">
        <w:rPr>
          <w:rFonts w:ascii="Times New Roman" w:hAnsi="Times New Roman" w:cs="Times New Roman"/>
          <w:b/>
          <w:color w:val="auto"/>
          <w:sz w:val="26"/>
          <w:szCs w:val="26"/>
        </w:rPr>
        <w:t xml:space="preserve">Báo cáo tác động </w:t>
      </w:r>
      <w:r w:rsidRPr="00E921C1">
        <w:rPr>
          <w:rFonts w:ascii="Times New Roman" w:hAnsi="Times New Roman" w:cs="Times New Roman"/>
          <w:b/>
          <w:color w:val="auto"/>
          <w:sz w:val="26"/>
          <w:szCs w:val="26"/>
          <w:lang w:val="en-US"/>
        </w:rPr>
        <w:t>l</w:t>
      </w:r>
      <w:r w:rsidRPr="00E921C1">
        <w:rPr>
          <w:rFonts w:ascii="Times New Roman" w:hAnsi="Times New Roman" w:cs="Times New Roman"/>
          <w:b/>
          <w:color w:val="auto"/>
          <w:sz w:val="26"/>
          <w:szCs w:val="26"/>
        </w:rPr>
        <w:t>iên quan đến môi trường và xã hội củ</w:t>
      </w:r>
      <w:r>
        <w:rPr>
          <w:rFonts w:ascii="Times New Roman" w:hAnsi="Times New Roman" w:cs="Times New Roman"/>
          <w:b/>
          <w:color w:val="auto"/>
          <w:sz w:val="26"/>
          <w:szCs w:val="26"/>
        </w:rPr>
        <w:t>a C</w:t>
      </w:r>
      <w:r w:rsidRPr="00E921C1">
        <w:rPr>
          <w:rFonts w:ascii="Times New Roman" w:hAnsi="Times New Roman" w:cs="Times New Roman"/>
          <w:b/>
          <w:color w:val="auto"/>
          <w:sz w:val="26"/>
          <w:szCs w:val="26"/>
        </w:rPr>
        <w:t>ông ty</w:t>
      </w:r>
      <w:r>
        <w:rPr>
          <w:rFonts w:ascii="Times New Roman" w:hAnsi="Times New Roman" w:cs="Times New Roman"/>
          <w:b/>
          <w:color w:val="auto"/>
          <w:sz w:val="26"/>
          <w:szCs w:val="26"/>
          <w:lang w:val="en-US"/>
        </w:rPr>
        <w:t>:</w:t>
      </w:r>
    </w:p>
    <w:p w:rsidR="00182F92" w:rsidRPr="00852FE3" w:rsidRDefault="00182F92" w:rsidP="00182F92">
      <w:pPr>
        <w:spacing w:before="120" w:line="252" w:lineRule="auto"/>
        <w:ind w:firstLine="720"/>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lang w:val="en-US"/>
        </w:rPr>
        <w:t xml:space="preserve">6.1. </w:t>
      </w:r>
      <w:r w:rsidRPr="00852FE3">
        <w:rPr>
          <w:rFonts w:ascii="Times New Roman" w:hAnsi="Times New Roman" w:cs="Times New Roman"/>
          <w:i/>
          <w:color w:val="auto"/>
          <w:sz w:val="26"/>
          <w:szCs w:val="26"/>
        </w:rPr>
        <w:t xml:space="preserve">Quản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 xml:space="preserve">ý nguồn nguyên vật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iệu:</w:t>
      </w:r>
    </w:p>
    <w:p w:rsidR="00182F92" w:rsidRPr="00852FE3" w:rsidRDefault="00182F92" w:rsidP="00182F92">
      <w:pPr>
        <w:spacing w:before="120" w:line="252"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Tổng lượng nguyên vật liệu được sử dụng để sản xuất và đóng gói các sản phẩm và dịch vụ chính của tổ chức trong năm</w:t>
      </w:r>
      <w:r w:rsidRPr="00852FE3">
        <w:rPr>
          <w:rFonts w:ascii="Times New Roman" w:hAnsi="Times New Roman" w:cs="Times New Roman"/>
          <w:color w:val="auto"/>
          <w:sz w:val="26"/>
          <w:szCs w:val="26"/>
          <w:lang w:val="en-US"/>
        </w:rPr>
        <w:t>:</w:t>
      </w:r>
    </w:p>
    <w:p w:rsidR="00182F92" w:rsidRPr="00852FE3" w:rsidRDefault="00182F92" w:rsidP="00182F92">
      <w:pPr>
        <w:ind w:firstLine="720"/>
        <w:jc w:val="both"/>
        <w:rPr>
          <w:rFonts w:ascii="Times New Roman" w:hAnsi="Times New Roman" w:cs="Times New Roman"/>
          <w:color w:val="auto"/>
          <w:sz w:val="26"/>
          <w:szCs w:val="26"/>
          <w:lang w:val="en-US"/>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23"/>
        <w:gridCol w:w="2211"/>
        <w:gridCol w:w="3597"/>
      </w:tblGrid>
      <w:tr w:rsidR="00182F92" w:rsidRPr="00E921C1" w:rsidTr="006D03EA">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TT</w:t>
            </w:r>
          </w:p>
        </w:tc>
        <w:tc>
          <w:tcPr>
            <w:tcW w:w="2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Loại vật liệu</w:t>
            </w:r>
          </w:p>
        </w:tc>
        <w:tc>
          <w:tcPr>
            <w:tcW w:w="22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ĐVT</w:t>
            </w:r>
          </w:p>
        </w:tc>
        <w:tc>
          <w:tcPr>
            <w:tcW w:w="35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Giá trị</w:t>
            </w:r>
            <w:r>
              <w:rPr>
                <w:rFonts w:ascii="Times New Roman" w:hAnsi="Times New Roman" w:cs="Times New Roman"/>
                <w:color w:val="auto"/>
                <w:sz w:val="26"/>
                <w:szCs w:val="26"/>
                <w:lang w:val="en-US"/>
              </w:rPr>
              <w:t xml:space="preserve"> </w:t>
            </w:r>
          </w:p>
        </w:tc>
      </w:tr>
      <w:tr w:rsidR="00182F92" w:rsidRPr="00E921C1" w:rsidTr="006D03EA">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rPr>
            </w:pPr>
            <w:r w:rsidRPr="00E921C1">
              <w:rPr>
                <w:rFonts w:ascii="Times New Roman" w:hAnsi="Times New Roman" w:cs="Times New Roman"/>
                <w:color w:val="auto"/>
                <w:sz w:val="26"/>
                <w:szCs w:val="26"/>
                <w:lang w:val="en-US"/>
              </w:rPr>
              <w:t>1</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Thép các loại</w:t>
            </w:r>
          </w:p>
        </w:tc>
        <w:tc>
          <w:tcPr>
            <w:tcW w:w="2211"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Triệu đồng</w:t>
            </w:r>
          </w:p>
        </w:tc>
        <w:tc>
          <w:tcPr>
            <w:tcW w:w="3597" w:type="dxa"/>
            <w:tcBorders>
              <w:top w:val="single" w:sz="4" w:space="0" w:color="000000"/>
              <w:left w:val="single" w:sz="4" w:space="0" w:color="000000"/>
              <w:bottom w:val="single" w:sz="4" w:space="0" w:color="000000"/>
              <w:right w:val="single" w:sz="4" w:space="0" w:color="000000"/>
            </w:tcBorders>
            <w:vAlign w:val="bottom"/>
            <w:hideMark/>
          </w:tcPr>
          <w:p w:rsidR="00182F92" w:rsidRPr="00E921C1"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247.735</w:t>
            </w:r>
          </w:p>
        </w:tc>
      </w:tr>
      <w:tr w:rsidR="00182F92" w:rsidRPr="00E921C1" w:rsidTr="006D03EA">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2</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Xi măng</w:t>
            </w:r>
          </w:p>
        </w:tc>
        <w:tc>
          <w:tcPr>
            <w:tcW w:w="2211" w:type="dxa"/>
            <w:tcBorders>
              <w:top w:val="single" w:sz="4" w:space="0" w:color="000000"/>
              <w:left w:val="single" w:sz="4" w:space="0" w:color="000000"/>
              <w:bottom w:val="single" w:sz="4" w:space="0" w:color="000000"/>
              <w:right w:val="single" w:sz="4" w:space="0" w:color="000000"/>
            </w:tcBorders>
            <w:hideMark/>
          </w:tcPr>
          <w:p w:rsidR="00182F92" w:rsidRDefault="00182F92" w:rsidP="006D03EA">
            <w:pPr>
              <w:jc w:val="center"/>
            </w:pPr>
            <w:r w:rsidRPr="0075183D">
              <w:rPr>
                <w:rFonts w:ascii="Times New Roman" w:hAnsi="Times New Roman" w:cs="Times New Roman"/>
                <w:color w:val="auto"/>
                <w:sz w:val="26"/>
                <w:szCs w:val="26"/>
                <w:lang w:val="en-US"/>
              </w:rPr>
              <w:t>Triệu đồng</w:t>
            </w:r>
          </w:p>
        </w:tc>
        <w:tc>
          <w:tcPr>
            <w:tcW w:w="3597" w:type="dxa"/>
            <w:tcBorders>
              <w:top w:val="single" w:sz="4" w:space="0" w:color="000000"/>
              <w:left w:val="single" w:sz="4" w:space="0" w:color="000000"/>
              <w:bottom w:val="single" w:sz="4" w:space="0" w:color="000000"/>
              <w:right w:val="single" w:sz="4" w:space="0" w:color="000000"/>
            </w:tcBorders>
            <w:vAlign w:val="bottom"/>
            <w:hideMark/>
          </w:tcPr>
          <w:p w:rsidR="00182F92" w:rsidRPr="00E921C1"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13.326</w:t>
            </w:r>
          </w:p>
        </w:tc>
      </w:tr>
      <w:tr w:rsidR="00182F92" w:rsidRPr="00E921C1" w:rsidTr="006D03EA">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3</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Bê tông</w:t>
            </w:r>
          </w:p>
        </w:tc>
        <w:tc>
          <w:tcPr>
            <w:tcW w:w="2211" w:type="dxa"/>
            <w:tcBorders>
              <w:top w:val="single" w:sz="4" w:space="0" w:color="000000"/>
              <w:left w:val="single" w:sz="4" w:space="0" w:color="000000"/>
              <w:bottom w:val="single" w:sz="4" w:space="0" w:color="000000"/>
              <w:right w:val="single" w:sz="4" w:space="0" w:color="000000"/>
            </w:tcBorders>
            <w:hideMark/>
          </w:tcPr>
          <w:p w:rsidR="00182F92" w:rsidRDefault="00182F92" w:rsidP="006D03EA">
            <w:pPr>
              <w:jc w:val="center"/>
            </w:pPr>
            <w:r w:rsidRPr="0075183D">
              <w:rPr>
                <w:rFonts w:ascii="Times New Roman" w:hAnsi="Times New Roman" w:cs="Times New Roman"/>
                <w:color w:val="auto"/>
                <w:sz w:val="26"/>
                <w:szCs w:val="26"/>
                <w:lang w:val="en-US"/>
              </w:rPr>
              <w:t>Triệu đồng</w:t>
            </w:r>
          </w:p>
        </w:tc>
        <w:tc>
          <w:tcPr>
            <w:tcW w:w="3597" w:type="dxa"/>
            <w:tcBorders>
              <w:top w:val="single" w:sz="4" w:space="0" w:color="000000"/>
              <w:left w:val="single" w:sz="4" w:space="0" w:color="000000"/>
              <w:bottom w:val="single" w:sz="4" w:space="0" w:color="000000"/>
              <w:right w:val="single" w:sz="4" w:space="0" w:color="000000"/>
            </w:tcBorders>
            <w:vAlign w:val="bottom"/>
            <w:hideMark/>
          </w:tcPr>
          <w:p w:rsidR="00182F92" w:rsidRPr="00E921C1"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151.528</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 xml:space="preserve">b) </w:t>
      </w:r>
      <w:r w:rsidRPr="00E921C1">
        <w:rPr>
          <w:rFonts w:ascii="Times New Roman" w:hAnsi="Times New Roman" w:cs="Times New Roman"/>
          <w:color w:val="auto"/>
          <w:sz w:val="26"/>
          <w:szCs w:val="26"/>
        </w:rPr>
        <w:t>Báo cáo tỉ lệ phần trăm nguyên vật liệu được tái chế được sử dụng để sản x</w:t>
      </w:r>
      <w:r w:rsidRPr="00852FE3">
        <w:rPr>
          <w:rFonts w:ascii="Times New Roman" w:hAnsi="Times New Roman" w:cs="Times New Roman"/>
          <w:color w:val="auto"/>
          <w:sz w:val="26"/>
          <w:szCs w:val="26"/>
        </w:rPr>
        <w:t>uất sản phẩm và dịch vụ chính của tổ chức</w:t>
      </w:r>
      <w:r w:rsidRPr="00852FE3">
        <w:rPr>
          <w:rFonts w:ascii="Times New Roman" w:hAnsi="Times New Roman" w:cs="Times New Roman"/>
          <w:color w:val="auto"/>
          <w:sz w:val="26"/>
          <w:szCs w:val="26"/>
          <w:lang w:val="en-US"/>
        </w:rPr>
        <w:t>: Các vật liệu của Công ty sử dụng một lần không tái chế.</w:t>
      </w:r>
    </w:p>
    <w:p w:rsidR="00182F92" w:rsidRPr="00852FE3" w:rsidRDefault="00182F92" w:rsidP="00182F92">
      <w:pPr>
        <w:spacing w:before="120"/>
        <w:ind w:firstLine="720"/>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lang w:val="en-US"/>
        </w:rPr>
        <w:t xml:space="preserve">6.2. </w:t>
      </w:r>
      <w:r w:rsidRPr="00852FE3">
        <w:rPr>
          <w:rFonts w:ascii="Times New Roman" w:hAnsi="Times New Roman" w:cs="Times New Roman"/>
          <w:i/>
          <w:color w:val="auto"/>
          <w:sz w:val="26"/>
          <w:szCs w:val="26"/>
        </w:rPr>
        <w:t xml:space="preserve">Tiêu thụ năng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ượng</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Năng lượng tiêu thụ trực tiếp và gián tiếp</w:t>
      </w:r>
      <w:r w:rsidRPr="00852FE3">
        <w:rPr>
          <w:rFonts w:ascii="Times New Roman" w:hAnsi="Times New Roman" w:cs="Times New Roman"/>
          <w:color w:val="auto"/>
          <w:sz w:val="26"/>
          <w:szCs w:val="26"/>
          <w:lang w:val="en-US"/>
        </w:rPr>
        <w:t>: Xăng, dầu, điện.</w:t>
      </w:r>
    </w:p>
    <w:p w:rsidR="00182F92" w:rsidRPr="00852FE3" w:rsidRDefault="00182F92" w:rsidP="00182F92">
      <w:pPr>
        <w:ind w:firstLine="720"/>
        <w:jc w:val="both"/>
        <w:rPr>
          <w:rFonts w:ascii="Times New Roman" w:hAnsi="Times New Roman" w:cs="Times New Roman"/>
          <w:color w:val="auto"/>
          <w:sz w:val="26"/>
          <w:szCs w:val="26"/>
          <w:lang w:val="en-US"/>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233"/>
        <w:gridCol w:w="2116"/>
        <w:gridCol w:w="2656"/>
      </w:tblGrid>
      <w:tr w:rsidR="00182F92" w:rsidRPr="00852FE3" w:rsidTr="006D03EA">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TT</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Loại nhiên liệu – năng lượng</w:t>
            </w:r>
          </w:p>
        </w:tc>
        <w:tc>
          <w:tcPr>
            <w:tcW w:w="2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ĐVT</w:t>
            </w:r>
          </w:p>
        </w:tc>
        <w:tc>
          <w:tcPr>
            <w:tcW w:w="2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Giá trị</w:t>
            </w:r>
          </w:p>
        </w:tc>
      </w:tr>
      <w:tr w:rsidR="00182F92" w:rsidRPr="00852FE3" w:rsidTr="006D03EA">
        <w:trPr>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rPr>
            </w:pPr>
            <w:r w:rsidRPr="00E921C1">
              <w:rPr>
                <w:rFonts w:ascii="Times New Roman" w:hAnsi="Times New Roman" w:cs="Times New Roman"/>
                <w:color w:val="auto"/>
                <w:sz w:val="26"/>
                <w:szCs w:val="26"/>
                <w:lang w:val="en-US"/>
              </w:rPr>
              <w:t>1</w:t>
            </w:r>
          </w:p>
        </w:tc>
        <w:tc>
          <w:tcPr>
            <w:tcW w:w="3233"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Xăng - Dầu</w:t>
            </w:r>
          </w:p>
        </w:tc>
        <w:tc>
          <w:tcPr>
            <w:tcW w:w="2116" w:type="dxa"/>
            <w:tcBorders>
              <w:top w:val="single" w:sz="4" w:space="0" w:color="000000"/>
              <w:left w:val="single" w:sz="4" w:space="0" w:color="000000"/>
              <w:bottom w:val="single" w:sz="4" w:space="0" w:color="000000"/>
              <w:right w:val="single" w:sz="4" w:space="0" w:color="000000"/>
            </w:tcBorders>
            <w:hideMark/>
          </w:tcPr>
          <w:p w:rsidR="00182F92" w:rsidRDefault="00182F92" w:rsidP="006D03EA">
            <w:r w:rsidRPr="00B30DE4">
              <w:rPr>
                <w:rFonts w:ascii="Times New Roman" w:hAnsi="Times New Roman" w:cs="Times New Roman"/>
                <w:color w:val="auto"/>
                <w:sz w:val="26"/>
                <w:szCs w:val="26"/>
                <w:lang w:val="en-US"/>
              </w:rPr>
              <w:t>Triệu đồng</w:t>
            </w:r>
          </w:p>
        </w:tc>
        <w:tc>
          <w:tcPr>
            <w:tcW w:w="2656" w:type="dxa"/>
            <w:tcBorders>
              <w:top w:val="single" w:sz="4" w:space="0" w:color="000000"/>
              <w:left w:val="single" w:sz="4" w:space="0" w:color="000000"/>
              <w:bottom w:val="single" w:sz="4" w:space="0" w:color="000000"/>
              <w:right w:val="single" w:sz="4" w:space="0" w:color="000000"/>
            </w:tcBorders>
            <w:vAlign w:val="bottom"/>
            <w:hideMark/>
          </w:tcPr>
          <w:p w:rsidR="00182F92" w:rsidRPr="00E921C1"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11.077</w:t>
            </w:r>
          </w:p>
        </w:tc>
      </w:tr>
      <w:tr w:rsidR="00182F92" w:rsidRPr="00852FE3" w:rsidTr="006D03EA">
        <w:trPr>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jc w:val="center"/>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2</w:t>
            </w:r>
          </w:p>
        </w:tc>
        <w:tc>
          <w:tcPr>
            <w:tcW w:w="3233" w:type="dxa"/>
            <w:tcBorders>
              <w:top w:val="single" w:sz="4" w:space="0" w:color="000000"/>
              <w:left w:val="single" w:sz="4" w:space="0" w:color="000000"/>
              <w:bottom w:val="single" w:sz="4" w:space="0" w:color="000000"/>
              <w:right w:val="single" w:sz="4" w:space="0" w:color="000000"/>
            </w:tcBorders>
            <w:vAlign w:val="center"/>
            <w:hideMark/>
          </w:tcPr>
          <w:p w:rsidR="00182F92" w:rsidRPr="00E921C1" w:rsidRDefault="00182F92" w:rsidP="006D03EA">
            <w:pPr>
              <w:spacing w:before="60" w:after="60" w:line="276" w:lineRule="auto"/>
              <w:rPr>
                <w:rFonts w:ascii="Times New Roman" w:hAnsi="Times New Roman" w:cs="Times New Roman"/>
                <w:color w:val="auto"/>
                <w:sz w:val="26"/>
                <w:szCs w:val="26"/>
                <w:lang w:val="en-US"/>
              </w:rPr>
            </w:pPr>
            <w:r w:rsidRPr="00E921C1">
              <w:rPr>
                <w:rFonts w:ascii="Times New Roman" w:hAnsi="Times New Roman" w:cs="Times New Roman"/>
                <w:color w:val="auto"/>
                <w:sz w:val="26"/>
                <w:szCs w:val="26"/>
                <w:lang w:val="en-US"/>
              </w:rPr>
              <w:t>Điện</w:t>
            </w:r>
            <w:r>
              <w:rPr>
                <w:rFonts w:ascii="Times New Roman" w:hAnsi="Times New Roman" w:cs="Times New Roman"/>
                <w:color w:val="auto"/>
                <w:sz w:val="26"/>
                <w:szCs w:val="26"/>
                <w:lang w:val="en-US"/>
              </w:rPr>
              <w:t>, nước</w:t>
            </w:r>
          </w:p>
        </w:tc>
        <w:tc>
          <w:tcPr>
            <w:tcW w:w="2116" w:type="dxa"/>
            <w:tcBorders>
              <w:top w:val="single" w:sz="4" w:space="0" w:color="000000"/>
              <w:left w:val="single" w:sz="4" w:space="0" w:color="000000"/>
              <w:bottom w:val="single" w:sz="4" w:space="0" w:color="000000"/>
              <w:right w:val="single" w:sz="4" w:space="0" w:color="000000"/>
            </w:tcBorders>
            <w:hideMark/>
          </w:tcPr>
          <w:p w:rsidR="00182F92" w:rsidRDefault="00182F92" w:rsidP="006D03EA">
            <w:r w:rsidRPr="00B30DE4">
              <w:rPr>
                <w:rFonts w:ascii="Times New Roman" w:hAnsi="Times New Roman" w:cs="Times New Roman"/>
                <w:color w:val="auto"/>
                <w:sz w:val="26"/>
                <w:szCs w:val="26"/>
                <w:lang w:val="en-US"/>
              </w:rPr>
              <w:t>Triệu đồng</w:t>
            </w:r>
          </w:p>
        </w:tc>
        <w:tc>
          <w:tcPr>
            <w:tcW w:w="2656" w:type="dxa"/>
            <w:tcBorders>
              <w:top w:val="single" w:sz="4" w:space="0" w:color="000000"/>
              <w:left w:val="single" w:sz="4" w:space="0" w:color="000000"/>
              <w:bottom w:val="single" w:sz="4" w:space="0" w:color="000000"/>
              <w:right w:val="single" w:sz="4" w:space="0" w:color="000000"/>
            </w:tcBorders>
            <w:vAlign w:val="bottom"/>
            <w:hideMark/>
          </w:tcPr>
          <w:p w:rsidR="00182F92" w:rsidRPr="00E921C1" w:rsidRDefault="00182F92" w:rsidP="006D03EA">
            <w:pPr>
              <w:spacing w:before="60" w:after="60"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6.208</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rPr>
        <w:t>b) Năng lượng tiết kiệm được thông qua các sáng kiến sử dụng năng lượng hiệu quả</w:t>
      </w:r>
      <w:r w:rsidRPr="00852FE3">
        <w:rPr>
          <w:rFonts w:ascii="Times New Roman" w:hAnsi="Times New Roman" w:cs="Times New Roman"/>
          <w:color w:val="auto"/>
          <w:sz w:val="26"/>
          <w:szCs w:val="26"/>
          <w:lang w:val="en-US"/>
        </w:rPr>
        <w:t>: Chưa có biện pháp đo đếm.</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c) </w:t>
      </w:r>
      <w:r w:rsidRPr="00852FE3">
        <w:rPr>
          <w:rFonts w:ascii="Times New Roman" w:hAnsi="Times New Roman" w:cs="Times New Roman"/>
          <w:color w:val="auto"/>
          <w:sz w:val="26"/>
          <w:szCs w:val="26"/>
        </w:rPr>
        <w:t>Các báo cáo sáng kiến tiết kiệm năng lượng</w:t>
      </w:r>
      <w:r w:rsidRPr="00852FE3">
        <w:rPr>
          <w:rFonts w:ascii="Times New Roman" w:hAnsi="Times New Roman" w:cs="Times New Roman"/>
          <w:color w:val="auto"/>
          <w:sz w:val="26"/>
          <w:szCs w:val="26"/>
          <w:lang w:val="en-US"/>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color w:val="auto"/>
          <w:sz w:val="26"/>
          <w:szCs w:val="26"/>
          <w:lang w:val="en-US"/>
        </w:rPr>
        <w:t>Không có</w:t>
      </w:r>
    </w:p>
    <w:p w:rsidR="00182F92" w:rsidRPr="00852FE3" w:rsidRDefault="00182F92" w:rsidP="00182F92">
      <w:pPr>
        <w:spacing w:before="120"/>
        <w:jc w:val="both"/>
        <w:rPr>
          <w:rFonts w:ascii="Times New Roman" w:hAnsi="Times New Roman" w:cs="Times New Roman"/>
          <w:color w:val="auto"/>
          <w:sz w:val="26"/>
          <w:szCs w:val="26"/>
        </w:rPr>
      </w:pPr>
      <w:r w:rsidRPr="00852FE3">
        <w:rPr>
          <w:rFonts w:ascii="Times New Roman" w:hAnsi="Times New Roman" w:cs="Times New Roman"/>
          <w:i/>
          <w:color w:val="auto"/>
          <w:sz w:val="26"/>
          <w:szCs w:val="26"/>
          <w:lang w:val="en-US"/>
        </w:rPr>
        <w:t xml:space="preserve">6.3. </w:t>
      </w:r>
      <w:r w:rsidRPr="00852FE3">
        <w:rPr>
          <w:rFonts w:ascii="Times New Roman" w:hAnsi="Times New Roman" w:cs="Times New Roman"/>
          <w:i/>
          <w:color w:val="auto"/>
          <w:sz w:val="26"/>
          <w:szCs w:val="26"/>
        </w:rPr>
        <w:t>Tiêu thụ nước:</w:t>
      </w:r>
      <w:r w:rsidRPr="00852FE3">
        <w:rPr>
          <w:rFonts w:ascii="Times New Roman" w:hAnsi="Times New Roman" w:cs="Times New Roman"/>
          <w:color w:val="auto"/>
          <w:sz w:val="26"/>
          <w:szCs w:val="26"/>
        </w:rPr>
        <w:t xml:space="preserve"> (mức tiêu thụ nước của các hoạt động kinh doanh trong năm)</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Nguồn cung cấp nước và lượng nước sử dụng</w:t>
      </w:r>
      <w:r w:rsidRPr="00852FE3">
        <w:rPr>
          <w:rFonts w:ascii="Times New Roman" w:hAnsi="Times New Roman" w:cs="Times New Roman"/>
          <w:color w:val="auto"/>
          <w:sz w:val="26"/>
          <w:szCs w:val="26"/>
          <w:lang w:val="en-US"/>
        </w:rPr>
        <w:t xml:space="preserve">: nguồn nước sinh hoạt và nguồn nước tự nhiên khác; lượng nước sử </w:t>
      </w:r>
      <w:r w:rsidRPr="00D9254F">
        <w:rPr>
          <w:rFonts w:ascii="Times New Roman" w:hAnsi="Times New Roman" w:cs="Times New Roman"/>
          <w:color w:val="auto"/>
          <w:sz w:val="26"/>
          <w:szCs w:val="26"/>
          <w:lang w:val="en-US"/>
        </w:rPr>
        <w:t>dụng 23.739 m</w:t>
      </w:r>
      <w:r w:rsidRPr="00D9254F">
        <w:rPr>
          <w:rFonts w:ascii="Times New Roman" w:hAnsi="Times New Roman" w:cs="Times New Roman"/>
          <w:color w:val="auto"/>
          <w:sz w:val="26"/>
          <w:szCs w:val="26"/>
          <w:vertAlign w:val="superscript"/>
          <w:lang w:val="en-US"/>
        </w:rPr>
        <w:t>3</w:t>
      </w:r>
      <w:r w:rsidRPr="00D9254F">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Tỷ lệ phần trăm và tổng lượng nước tái chế và tái sử dụng</w:t>
      </w:r>
      <w:r w:rsidRPr="00852FE3">
        <w:rPr>
          <w:rFonts w:ascii="Times New Roman" w:hAnsi="Times New Roman" w:cs="Times New Roman"/>
          <w:color w:val="auto"/>
          <w:sz w:val="26"/>
          <w:szCs w:val="26"/>
          <w:lang w:val="en-US"/>
        </w:rPr>
        <w:t>: Sử dụng một lần không tái chế.</w:t>
      </w:r>
    </w:p>
    <w:p w:rsidR="00182F92" w:rsidRPr="00852FE3" w:rsidRDefault="00182F92" w:rsidP="00182F92">
      <w:pPr>
        <w:spacing w:before="120"/>
        <w:ind w:firstLine="720"/>
        <w:jc w:val="both"/>
        <w:rPr>
          <w:rFonts w:ascii="Times New Roman" w:hAnsi="Times New Roman" w:cs="Times New Roman"/>
          <w:b/>
          <w:i/>
          <w:color w:val="auto"/>
          <w:sz w:val="26"/>
          <w:szCs w:val="26"/>
          <w:lang w:val="en-US"/>
        </w:rPr>
      </w:pPr>
      <w:r w:rsidRPr="00852FE3">
        <w:rPr>
          <w:rFonts w:ascii="Times New Roman" w:hAnsi="Times New Roman" w:cs="Times New Roman"/>
          <w:b/>
          <w:i/>
          <w:color w:val="auto"/>
          <w:sz w:val="26"/>
          <w:szCs w:val="26"/>
          <w:lang w:val="en-US"/>
        </w:rPr>
        <w:t xml:space="preserve">6.4. </w:t>
      </w:r>
      <w:r w:rsidRPr="00852FE3">
        <w:rPr>
          <w:rFonts w:ascii="Times New Roman" w:hAnsi="Times New Roman" w:cs="Times New Roman"/>
          <w:b/>
          <w:i/>
          <w:color w:val="auto"/>
          <w:sz w:val="26"/>
          <w:szCs w:val="26"/>
        </w:rPr>
        <w:t>Tuân thủ pháp luật về bảo vệ môi trường</w:t>
      </w:r>
      <w:r w:rsidRPr="00852FE3">
        <w:rPr>
          <w:rFonts w:ascii="Times New Roman" w:hAnsi="Times New Roman" w:cs="Times New Roman"/>
          <w:b/>
          <w:i/>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 xml:space="preserve">Số lần bị xử phạt </w:t>
      </w:r>
      <w:proofErr w:type="gramStart"/>
      <w:r w:rsidRPr="00852FE3">
        <w:rPr>
          <w:rFonts w:ascii="Times New Roman" w:hAnsi="Times New Roman" w:cs="Times New Roman"/>
          <w:color w:val="auto"/>
          <w:sz w:val="26"/>
          <w:szCs w:val="26"/>
        </w:rPr>
        <w:t>vi</w:t>
      </w:r>
      <w:proofErr w:type="gramEnd"/>
      <w:r w:rsidRPr="00852FE3">
        <w:rPr>
          <w:rFonts w:ascii="Times New Roman" w:hAnsi="Times New Roman" w:cs="Times New Roman"/>
          <w:color w:val="auto"/>
          <w:sz w:val="26"/>
          <w:szCs w:val="26"/>
        </w:rPr>
        <w:t xml:space="preserve"> phạm do không tuân thủ luật pháp và các quy định về môi trường</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i/>
          <w:color w:val="auto"/>
          <w:sz w:val="26"/>
          <w:szCs w:val="26"/>
          <w:lang w:val="en-US"/>
        </w:rPr>
        <w:t>Không có.</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 xml:space="preserve">Tổng số tiền do bị xử phạt </w:t>
      </w:r>
      <w:proofErr w:type="gramStart"/>
      <w:r w:rsidRPr="00852FE3">
        <w:rPr>
          <w:rFonts w:ascii="Times New Roman" w:hAnsi="Times New Roman" w:cs="Times New Roman"/>
          <w:color w:val="auto"/>
          <w:sz w:val="26"/>
          <w:szCs w:val="26"/>
        </w:rPr>
        <w:t>vi</w:t>
      </w:r>
      <w:proofErr w:type="gramEnd"/>
      <w:r w:rsidRPr="00852FE3">
        <w:rPr>
          <w:rFonts w:ascii="Times New Roman" w:hAnsi="Times New Roman" w:cs="Times New Roman"/>
          <w:color w:val="auto"/>
          <w:sz w:val="26"/>
          <w:szCs w:val="26"/>
        </w:rPr>
        <w:t xml:space="preserve"> phạm do không tuân thủ luật pháp và các quy định về môi trường</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i/>
          <w:color w:val="auto"/>
          <w:sz w:val="26"/>
          <w:szCs w:val="26"/>
          <w:lang w:val="en-US"/>
        </w:rPr>
        <w:t>Không có</w:t>
      </w:r>
    </w:p>
    <w:p w:rsidR="00182F92" w:rsidRPr="00852FE3" w:rsidRDefault="00182F92" w:rsidP="00182F92">
      <w:pPr>
        <w:spacing w:before="120"/>
        <w:ind w:firstLine="720"/>
        <w:rPr>
          <w:rFonts w:ascii="Times New Roman" w:hAnsi="Times New Roman" w:cs="Times New Roman"/>
          <w:b/>
          <w:i/>
          <w:color w:val="auto"/>
          <w:sz w:val="26"/>
          <w:szCs w:val="26"/>
        </w:rPr>
      </w:pPr>
      <w:r w:rsidRPr="00852FE3">
        <w:rPr>
          <w:rFonts w:ascii="Times New Roman" w:hAnsi="Times New Roman" w:cs="Times New Roman"/>
          <w:b/>
          <w:i/>
          <w:color w:val="auto"/>
          <w:sz w:val="26"/>
          <w:szCs w:val="26"/>
          <w:lang w:val="en-US"/>
        </w:rPr>
        <w:t xml:space="preserve">6.5. </w:t>
      </w:r>
      <w:r w:rsidRPr="00852FE3">
        <w:rPr>
          <w:rFonts w:ascii="Times New Roman" w:hAnsi="Times New Roman" w:cs="Times New Roman"/>
          <w:b/>
          <w:i/>
          <w:color w:val="auto"/>
          <w:sz w:val="26"/>
          <w:szCs w:val="26"/>
        </w:rPr>
        <w:t xml:space="preserve">Chính sách liên quan đến người </w:t>
      </w:r>
      <w:proofErr w:type="gramStart"/>
      <w:r w:rsidRPr="00852FE3">
        <w:rPr>
          <w:rFonts w:ascii="Times New Roman" w:hAnsi="Times New Roman" w:cs="Times New Roman"/>
          <w:b/>
          <w:i/>
          <w:color w:val="auto"/>
          <w:sz w:val="26"/>
          <w:szCs w:val="26"/>
        </w:rPr>
        <w:t>lao</w:t>
      </w:r>
      <w:proofErr w:type="gramEnd"/>
      <w:r w:rsidRPr="00852FE3">
        <w:rPr>
          <w:rFonts w:ascii="Times New Roman" w:hAnsi="Times New Roman" w:cs="Times New Roman"/>
          <w:b/>
          <w:i/>
          <w:color w:val="auto"/>
          <w:sz w:val="26"/>
          <w:szCs w:val="26"/>
        </w:rPr>
        <w:t xml:space="preserve"> động</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 xml:space="preserve">Số lượng </w:t>
      </w:r>
      <w:proofErr w:type="gramStart"/>
      <w:r w:rsidRPr="00852FE3">
        <w:rPr>
          <w:rFonts w:ascii="Times New Roman" w:hAnsi="Times New Roman" w:cs="Times New Roman"/>
          <w:color w:val="auto"/>
          <w:sz w:val="26"/>
          <w:szCs w:val="26"/>
        </w:rPr>
        <w:t>lao</w:t>
      </w:r>
      <w:proofErr w:type="gramEnd"/>
      <w:r w:rsidRPr="00852FE3">
        <w:rPr>
          <w:rFonts w:ascii="Times New Roman" w:hAnsi="Times New Roman" w:cs="Times New Roman"/>
          <w:color w:val="auto"/>
          <w:sz w:val="26"/>
          <w:szCs w:val="26"/>
        </w:rPr>
        <w:t xml:space="preserve"> động, mức lương trung bình đối với người lao động</w:t>
      </w:r>
      <w:r w:rsidRPr="00852FE3">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xml:space="preserve">- Số lượng </w:t>
      </w:r>
      <w:proofErr w:type="gramStart"/>
      <w:r w:rsidRPr="00852FE3">
        <w:rPr>
          <w:rFonts w:ascii="Times New Roman" w:hAnsi="Times New Roman" w:cs="Times New Roman"/>
          <w:color w:val="auto"/>
          <w:sz w:val="26"/>
          <w:szCs w:val="26"/>
          <w:lang w:val="en-US"/>
        </w:rPr>
        <w:t>lao</w:t>
      </w:r>
      <w:proofErr w:type="gramEnd"/>
      <w:r w:rsidRPr="00852FE3">
        <w:rPr>
          <w:rFonts w:ascii="Times New Roman" w:hAnsi="Times New Roman" w:cs="Times New Roman"/>
          <w:color w:val="auto"/>
          <w:sz w:val="26"/>
          <w:szCs w:val="26"/>
          <w:lang w:val="en-US"/>
        </w:rPr>
        <w:t xml:space="preserve"> động </w:t>
      </w:r>
      <w:r w:rsidRPr="00852FE3">
        <w:rPr>
          <w:rFonts w:ascii="Times New Roman" w:hAnsi="Times New Roman" w:cs="Times New Roman"/>
          <w:i/>
          <w:color w:val="auto"/>
          <w:sz w:val="26"/>
          <w:szCs w:val="26"/>
          <w:lang w:val="en-US"/>
        </w:rPr>
        <w:t>(xem mục 2.3 phần II của báo cáo)</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Mức lương trung bình: 7</w:t>
      </w:r>
      <w:proofErr w:type="gramStart"/>
      <w:r w:rsidRPr="00852FE3">
        <w:rPr>
          <w:rFonts w:ascii="Times New Roman" w:hAnsi="Times New Roman" w:cs="Times New Roman"/>
          <w:color w:val="auto"/>
          <w:sz w:val="26"/>
          <w:szCs w:val="26"/>
        </w:rPr>
        <w:t>,</w:t>
      </w:r>
      <w:r>
        <w:rPr>
          <w:rFonts w:ascii="Times New Roman" w:hAnsi="Times New Roman" w:cs="Times New Roman"/>
          <w:color w:val="auto"/>
          <w:sz w:val="26"/>
          <w:szCs w:val="26"/>
          <w:lang w:val="en-US"/>
        </w:rPr>
        <w:t>7</w:t>
      </w:r>
      <w:proofErr w:type="gramEnd"/>
      <w:r w:rsidRPr="00852FE3">
        <w:rPr>
          <w:rFonts w:ascii="Times New Roman" w:hAnsi="Times New Roman" w:cs="Times New Roman"/>
          <w:color w:val="auto"/>
          <w:sz w:val="26"/>
          <w:szCs w:val="26"/>
          <w:lang w:val="en-US"/>
        </w:rPr>
        <w:t xml:space="preserve"> triệu đồng/người/tháng</w:t>
      </w:r>
    </w:p>
    <w:p w:rsidR="00182F92" w:rsidRPr="00852FE3" w:rsidRDefault="00182F92" w:rsidP="00182F92">
      <w:pPr>
        <w:spacing w:before="120" w:after="4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 xml:space="preserve">Chính sách </w:t>
      </w:r>
      <w:proofErr w:type="gramStart"/>
      <w:r w:rsidRPr="00852FE3">
        <w:rPr>
          <w:rFonts w:ascii="Times New Roman" w:hAnsi="Times New Roman" w:cs="Times New Roman"/>
          <w:color w:val="auto"/>
          <w:sz w:val="26"/>
          <w:szCs w:val="26"/>
        </w:rPr>
        <w:t>lao</w:t>
      </w:r>
      <w:proofErr w:type="gramEnd"/>
      <w:r w:rsidRPr="00852FE3">
        <w:rPr>
          <w:rFonts w:ascii="Times New Roman" w:hAnsi="Times New Roman" w:cs="Times New Roman"/>
          <w:color w:val="auto"/>
          <w:sz w:val="26"/>
          <w:szCs w:val="26"/>
        </w:rPr>
        <w:t xml:space="preserve"> động nhằm đảm bảo sức khỏe, an toàn và phúc lợi của người lao động</w:t>
      </w:r>
      <w:r w:rsidRPr="00852FE3">
        <w:rPr>
          <w:rFonts w:ascii="Times New Roman" w:hAnsi="Times New Roman" w:cs="Times New Roman"/>
          <w:i/>
          <w:color w:val="auto"/>
          <w:sz w:val="26"/>
          <w:szCs w:val="26"/>
        </w:rPr>
        <w:t>.</w:t>
      </w:r>
    </w:p>
    <w:p w:rsidR="00182F92" w:rsidRDefault="00182F92" w:rsidP="00182F92">
      <w:pPr>
        <w:pStyle w:val="ListParagraph"/>
        <w:spacing w:before="120" w:after="120" w:line="257" w:lineRule="auto"/>
        <w:ind w:left="0" w:firstLine="720"/>
        <w:jc w:val="both"/>
        <w:rPr>
          <w:rFonts w:ascii="Times New Roman" w:hAnsi="Times New Roman"/>
          <w:sz w:val="26"/>
          <w:szCs w:val="26"/>
        </w:rPr>
      </w:pPr>
      <w:r w:rsidRPr="00852FE3">
        <w:rPr>
          <w:rFonts w:ascii="Times New Roman" w:hAnsi="Times New Roman"/>
          <w:sz w:val="26"/>
          <w:szCs w:val="26"/>
        </w:rPr>
        <w:t xml:space="preserve">LICOGI 13 luôn coi con người là tài sản quý nhất của Công ty. Vì thế, ngày từ khi mới thành lập, LICOGI 13 luôn chú trọng xây dựng chính sách thỏa đáng cho người </w:t>
      </w:r>
      <w:proofErr w:type="gramStart"/>
      <w:r w:rsidRPr="00852FE3">
        <w:rPr>
          <w:rFonts w:ascii="Times New Roman" w:hAnsi="Times New Roman"/>
          <w:sz w:val="26"/>
          <w:szCs w:val="26"/>
        </w:rPr>
        <w:t>lao</w:t>
      </w:r>
      <w:proofErr w:type="gramEnd"/>
      <w:r w:rsidRPr="00852FE3">
        <w:rPr>
          <w:rFonts w:ascii="Times New Roman" w:hAnsi="Times New Roman"/>
          <w:sz w:val="26"/>
          <w:szCs w:val="26"/>
        </w:rPr>
        <w:t xml:space="preserve"> động. Bên cạnh chế độ đãi ngộ với </w:t>
      </w:r>
      <w:proofErr w:type="gramStart"/>
      <w:r w:rsidRPr="00852FE3">
        <w:rPr>
          <w:rFonts w:ascii="Times New Roman" w:hAnsi="Times New Roman"/>
          <w:sz w:val="26"/>
          <w:szCs w:val="26"/>
        </w:rPr>
        <w:t>thu</w:t>
      </w:r>
      <w:proofErr w:type="gramEnd"/>
      <w:r w:rsidRPr="00852FE3">
        <w:rPr>
          <w:rFonts w:ascii="Times New Roman" w:hAnsi="Times New Roman"/>
          <w:sz w:val="26"/>
          <w:szCs w:val="26"/>
        </w:rPr>
        <w:t xml:space="preserve"> nhập hấp dẫn, LICOGI 13 luôn tạo môi trường làm việc đoàn kết và cạnh tranh lành mạnh. Từ đó xây dựng cho cán bộ nhân viên một điều kiện làm việc thoải mái, phát huy được tối đa khả năng của mỗi người, từ đó đạt được hiệu quả cao trong công việc.</w:t>
      </w:r>
    </w:p>
    <w:p w:rsidR="00182F92" w:rsidRPr="00852FE3" w:rsidRDefault="00182F92" w:rsidP="00182F92">
      <w:pPr>
        <w:pStyle w:val="ListParagraph"/>
        <w:spacing w:before="120" w:after="120" w:line="257" w:lineRule="auto"/>
        <w:ind w:left="0" w:firstLine="720"/>
        <w:jc w:val="both"/>
        <w:rPr>
          <w:rFonts w:ascii="Times New Roman" w:hAnsi="Times New Roman"/>
          <w:sz w:val="26"/>
          <w:szCs w:val="26"/>
        </w:rPr>
      </w:pPr>
    </w:p>
    <w:p w:rsidR="00182F92" w:rsidRDefault="00182F92" w:rsidP="00182F92">
      <w:pPr>
        <w:pStyle w:val="ListParagraph"/>
        <w:spacing w:before="120" w:after="120" w:line="257" w:lineRule="auto"/>
        <w:ind w:left="0" w:firstLine="709"/>
        <w:jc w:val="both"/>
        <w:rPr>
          <w:rFonts w:ascii="Times New Roman" w:hAnsi="Times New Roman"/>
          <w:sz w:val="26"/>
          <w:szCs w:val="26"/>
        </w:rPr>
      </w:pPr>
      <w:r w:rsidRPr="00852FE3">
        <w:rPr>
          <w:rFonts w:ascii="Times New Roman" w:hAnsi="Times New Roman"/>
          <w:sz w:val="26"/>
          <w:szCs w:val="26"/>
        </w:rPr>
        <w:t xml:space="preserve">Các chế độ bảo hiểm xã hội, bảo hiểm y tế và quyền lợi khác của người </w:t>
      </w:r>
      <w:proofErr w:type="gramStart"/>
      <w:r w:rsidRPr="00852FE3">
        <w:rPr>
          <w:rFonts w:ascii="Times New Roman" w:hAnsi="Times New Roman"/>
          <w:sz w:val="26"/>
          <w:szCs w:val="26"/>
        </w:rPr>
        <w:t>lao</w:t>
      </w:r>
      <w:proofErr w:type="gramEnd"/>
      <w:r w:rsidRPr="00852FE3">
        <w:rPr>
          <w:rFonts w:ascii="Times New Roman" w:hAnsi="Times New Roman"/>
          <w:sz w:val="26"/>
          <w:szCs w:val="26"/>
        </w:rPr>
        <w:t xml:space="preserve"> động luôn được LICOGI 13 đảm bảo thực hiện một cách đầy đủ và tốt nhất.</w:t>
      </w:r>
    </w:p>
    <w:p w:rsidR="00182F92" w:rsidRDefault="00182F92" w:rsidP="00182F92">
      <w:pPr>
        <w:pStyle w:val="ListParagraph"/>
        <w:spacing w:before="120" w:after="120" w:line="257" w:lineRule="auto"/>
        <w:ind w:left="0" w:firstLine="709"/>
        <w:jc w:val="both"/>
        <w:rPr>
          <w:rFonts w:ascii="Times New Roman" w:hAnsi="Times New Roman"/>
          <w:sz w:val="26"/>
          <w:szCs w:val="26"/>
        </w:rPr>
      </w:pPr>
    </w:p>
    <w:p w:rsidR="00182F92" w:rsidRDefault="00182F92" w:rsidP="00182F92">
      <w:pPr>
        <w:pStyle w:val="ListParagraph"/>
        <w:spacing w:before="120" w:after="120" w:line="257" w:lineRule="auto"/>
        <w:ind w:left="0" w:firstLine="709"/>
        <w:jc w:val="both"/>
        <w:rPr>
          <w:rFonts w:ascii="Times New Roman" w:hAnsi="Times New Roman"/>
          <w:sz w:val="26"/>
          <w:szCs w:val="26"/>
        </w:rPr>
      </w:pPr>
      <w:r w:rsidRPr="00852FE3">
        <w:rPr>
          <w:rFonts w:ascii="Times New Roman" w:hAnsi="Times New Roman"/>
          <w:i/>
          <w:sz w:val="26"/>
          <w:szCs w:val="26"/>
          <w:u w:val="single"/>
        </w:rPr>
        <w:t>Thời gian làm việc:</w:t>
      </w:r>
      <w:r w:rsidRPr="00852FE3">
        <w:rPr>
          <w:rFonts w:ascii="Times New Roman" w:hAnsi="Times New Roman"/>
          <w:sz w:val="26"/>
          <w:szCs w:val="26"/>
        </w:rPr>
        <w:t xml:space="preserve"> Công ty cổ phần Licogi 13 tổ chức làm việ</w:t>
      </w:r>
      <w:r>
        <w:rPr>
          <w:rFonts w:ascii="Times New Roman" w:hAnsi="Times New Roman"/>
          <w:sz w:val="26"/>
          <w:szCs w:val="26"/>
        </w:rPr>
        <w:t>c 8h/ngày, 5,5</w:t>
      </w:r>
      <w:r w:rsidRPr="00852FE3">
        <w:rPr>
          <w:rFonts w:ascii="Times New Roman" w:hAnsi="Times New Roman"/>
          <w:sz w:val="26"/>
          <w:szCs w:val="26"/>
        </w:rPr>
        <w:t xml:space="preserve"> ngày/tuần, nghỉ</w:t>
      </w:r>
      <w:r>
        <w:rPr>
          <w:rFonts w:ascii="Times New Roman" w:hAnsi="Times New Roman"/>
          <w:sz w:val="26"/>
          <w:szCs w:val="26"/>
        </w:rPr>
        <w:t xml:space="preserve"> trưa 1</w:t>
      </w:r>
      <w:r w:rsidRPr="00852FE3">
        <w:rPr>
          <w:rFonts w:ascii="Times New Roman" w:hAnsi="Times New Roman"/>
          <w:sz w:val="26"/>
          <w:szCs w:val="26"/>
        </w:rPr>
        <w:t xml:space="preserve">h. </w:t>
      </w:r>
      <w:proofErr w:type="gramStart"/>
      <w:r w:rsidRPr="008D3E6B">
        <w:rPr>
          <w:rFonts w:ascii="Times New Roman" w:hAnsi="Times New Roman"/>
          <w:sz w:val="26"/>
          <w:szCs w:val="26"/>
        </w:rPr>
        <w:t>Thực hiện nghỉ chiều thứ 7</w:t>
      </w:r>
      <w:r w:rsidRPr="00852FE3">
        <w:rPr>
          <w:rFonts w:ascii="Times New Roman" w:hAnsi="Times New Roman"/>
          <w:sz w:val="26"/>
          <w:szCs w:val="26"/>
        </w:rPr>
        <w:t xml:space="preserve">, </w:t>
      </w:r>
      <w:r>
        <w:rPr>
          <w:rFonts w:ascii="Times New Roman" w:hAnsi="Times New Roman"/>
          <w:sz w:val="26"/>
          <w:szCs w:val="26"/>
        </w:rPr>
        <w:t xml:space="preserve">ngày </w:t>
      </w:r>
      <w:r w:rsidRPr="00852FE3">
        <w:rPr>
          <w:rFonts w:ascii="Times New Roman" w:hAnsi="Times New Roman"/>
          <w:sz w:val="26"/>
          <w:szCs w:val="26"/>
        </w:rPr>
        <w:t>chủ nhật.</w:t>
      </w:r>
      <w:proofErr w:type="gramEnd"/>
      <w:r w:rsidRPr="00852FE3">
        <w:rPr>
          <w:rFonts w:ascii="Times New Roman" w:hAnsi="Times New Roman"/>
          <w:sz w:val="26"/>
          <w:szCs w:val="26"/>
        </w:rPr>
        <w:t xml:space="preserve"> Khi có yêu cầu về tiến độ sản xuất, kinh doanh thì nhân viên Công ty có trách nhiệm làm thêm giờ và Công ty có những quy định đảm bảo quyền lợi cho người </w:t>
      </w:r>
      <w:proofErr w:type="gramStart"/>
      <w:r w:rsidRPr="00852FE3">
        <w:rPr>
          <w:rFonts w:ascii="Times New Roman" w:hAnsi="Times New Roman"/>
          <w:sz w:val="26"/>
          <w:szCs w:val="26"/>
        </w:rPr>
        <w:t>lao</w:t>
      </w:r>
      <w:proofErr w:type="gramEnd"/>
      <w:r w:rsidRPr="00852FE3">
        <w:rPr>
          <w:rFonts w:ascii="Times New Roman" w:hAnsi="Times New Roman"/>
          <w:sz w:val="26"/>
          <w:szCs w:val="26"/>
        </w:rPr>
        <w:t xml:space="preserve"> động theo quy định của nhà nước và đãi ngộ thỏa đáng cho người lao động.</w:t>
      </w:r>
    </w:p>
    <w:p w:rsidR="00182F92" w:rsidRPr="00852FE3" w:rsidRDefault="00182F92" w:rsidP="00182F92">
      <w:pPr>
        <w:pStyle w:val="ListParagraph"/>
        <w:spacing w:before="120" w:after="120" w:line="257" w:lineRule="auto"/>
        <w:ind w:left="0" w:firstLine="709"/>
        <w:jc w:val="both"/>
        <w:rPr>
          <w:rFonts w:ascii="Times New Roman" w:hAnsi="Times New Roman"/>
          <w:sz w:val="26"/>
          <w:szCs w:val="26"/>
        </w:rPr>
      </w:pPr>
    </w:p>
    <w:p w:rsidR="00182F92" w:rsidRPr="00852FE3" w:rsidRDefault="00182F92" w:rsidP="00182F92">
      <w:pPr>
        <w:pStyle w:val="ListParagraph"/>
        <w:spacing w:before="120" w:after="120" w:line="257" w:lineRule="auto"/>
        <w:ind w:left="0" w:firstLine="709"/>
        <w:jc w:val="both"/>
        <w:rPr>
          <w:rFonts w:ascii="Times New Roman" w:hAnsi="Times New Roman"/>
          <w:sz w:val="26"/>
          <w:szCs w:val="26"/>
        </w:rPr>
      </w:pPr>
      <w:r w:rsidRPr="00852FE3">
        <w:rPr>
          <w:rFonts w:ascii="Times New Roman" w:hAnsi="Times New Roman"/>
          <w:i/>
          <w:sz w:val="26"/>
          <w:szCs w:val="26"/>
          <w:u w:val="single"/>
        </w:rPr>
        <w:t>Nghỉ phép, nghỉ lễ, tết:</w:t>
      </w:r>
      <w:r w:rsidRPr="00852FE3">
        <w:rPr>
          <w:rFonts w:ascii="Times New Roman" w:hAnsi="Times New Roman"/>
          <w:sz w:val="26"/>
          <w:szCs w:val="26"/>
        </w:rPr>
        <w:t xml:space="preserve"> Thực hiện theo Luật lao động, nhân viên Công ty làm việc với thời gian 12 tháng được nghỉ phép 12 ngày và thời gian làm việc không đủ 12 tháng được tính theo tỷ lệ thời gian làm việc. </w:t>
      </w:r>
      <w:proofErr w:type="gramStart"/>
      <w:r w:rsidRPr="00852FE3">
        <w:rPr>
          <w:rFonts w:ascii="Times New Roman" w:hAnsi="Times New Roman"/>
          <w:sz w:val="26"/>
          <w:szCs w:val="26"/>
        </w:rPr>
        <w:t xml:space="preserve">Ngoài ra cứ 05 năm làm việc tại Công ty nhân viên </w:t>
      </w:r>
      <w:r w:rsidRPr="00852FE3">
        <w:rPr>
          <w:rFonts w:ascii="Times New Roman" w:hAnsi="Times New Roman"/>
          <w:sz w:val="26"/>
          <w:szCs w:val="26"/>
        </w:rPr>
        <w:lastRenderedPageBreak/>
        <w:t>được cộng thêm 01 ngày phép trong năm.</w:t>
      </w:r>
      <w:proofErr w:type="gramEnd"/>
      <w:r w:rsidRPr="00852FE3">
        <w:rPr>
          <w:rFonts w:ascii="Times New Roman" w:hAnsi="Times New Roman"/>
          <w:sz w:val="26"/>
          <w:szCs w:val="26"/>
        </w:rPr>
        <w:t xml:space="preserve"> Người </w:t>
      </w:r>
      <w:proofErr w:type="gramStart"/>
      <w:r w:rsidRPr="00852FE3">
        <w:rPr>
          <w:rFonts w:ascii="Times New Roman" w:hAnsi="Times New Roman"/>
          <w:sz w:val="26"/>
          <w:szCs w:val="26"/>
        </w:rPr>
        <w:t>lao</w:t>
      </w:r>
      <w:proofErr w:type="gramEnd"/>
      <w:r w:rsidRPr="00852FE3">
        <w:rPr>
          <w:rFonts w:ascii="Times New Roman" w:hAnsi="Times New Roman"/>
          <w:sz w:val="26"/>
          <w:szCs w:val="26"/>
        </w:rPr>
        <w:t xml:space="preserve"> động được nghỉ lễ, tết theo quy định của Luật lao động.</w:t>
      </w:r>
    </w:p>
    <w:p w:rsidR="00182F92" w:rsidRPr="00852FE3" w:rsidRDefault="00182F92" w:rsidP="00182F92">
      <w:pPr>
        <w:spacing w:before="120" w:after="40" w:line="257" w:lineRule="auto"/>
        <w:ind w:firstLine="709"/>
        <w:jc w:val="both"/>
        <w:rPr>
          <w:rFonts w:ascii="Times New Roman" w:hAnsi="Times New Roman" w:cs="Times New Roman"/>
          <w:color w:val="auto"/>
          <w:sz w:val="26"/>
          <w:szCs w:val="26"/>
          <w:lang w:val="en-US"/>
        </w:rPr>
      </w:pPr>
      <w:r w:rsidRPr="00852FE3">
        <w:rPr>
          <w:rFonts w:ascii="Times New Roman" w:hAnsi="Times New Roman" w:cs="Times New Roman"/>
          <w:i/>
          <w:color w:val="auto"/>
          <w:sz w:val="26"/>
          <w:szCs w:val="26"/>
          <w:u w:val="single"/>
        </w:rPr>
        <w:t>Nghỉ ốm, thai sản:</w:t>
      </w:r>
      <w:r w:rsidRPr="00852FE3">
        <w:rPr>
          <w:rFonts w:ascii="Times New Roman" w:hAnsi="Times New Roman" w:cs="Times New Roman"/>
          <w:color w:val="auto"/>
          <w:sz w:val="26"/>
          <w:szCs w:val="26"/>
        </w:rPr>
        <w:t xml:space="preserve"> Nhân viên Công ty được nghỉ ốm 03 ngày trong năm và được hưởng nguyên lương. Trong thời gian nghỉ thai sản, ngoài thời gian nghỉ 06 tháng với chế độ bảo hiểm theo đúng quy định, còn được hưởng thêm 06 tháng lương cơ bản do Bảo hiểm xã hội chi trả.</w:t>
      </w:r>
    </w:p>
    <w:p w:rsidR="00182F92" w:rsidRPr="00852FE3" w:rsidRDefault="00182F92" w:rsidP="00182F92">
      <w:pPr>
        <w:spacing w:before="120" w:line="257" w:lineRule="auto"/>
        <w:ind w:firstLine="720"/>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 xml:space="preserve">c) </w:t>
      </w:r>
      <w:r w:rsidRPr="00852FE3">
        <w:rPr>
          <w:rFonts w:ascii="Times New Roman" w:hAnsi="Times New Roman" w:cs="Times New Roman"/>
          <w:color w:val="auto"/>
          <w:sz w:val="26"/>
          <w:szCs w:val="26"/>
        </w:rPr>
        <w:t xml:space="preserve">Hoạt động đào tạo người </w:t>
      </w:r>
      <w:proofErr w:type="gramStart"/>
      <w:r w:rsidRPr="00852FE3">
        <w:rPr>
          <w:rFonts w:ascii="Times New Roman" w:hAnsi="Times New Roman" w:cs="Times New Roman"/>
          <w:color w:val="auto"/>
          <w:sz w:val="26"/>
          <w:szCs w:val="26"/>
        </w:rPr>
        <w:t>lao</w:t>
      </w:r>
      <w:proofErr w:type="gramEnd"/>
      <w:r w:rsidRPr="00852FE3">
        <w:rPr>
          <w:rFonts w:ascii="Times New Roman" w:hAnsi="Times New Roman" w:cs="Times New Roman"/>
          <w:color w:val="auto"/>
          <w:sz w:val="26"/>
          <w:szCs w:val="26"/>
        </w:rPr>
        <w:t xml:space="preserve"> động</w:t>
      </w:r>
    </w:p>
    <w:p w:rsidR="00182F92" w:rsidRPr="00852FE3" w:rsidRDefault="00182F92" w:rsidP="00182F92">
      <w:pPr>
        <w:pStyle w:val="ListParagraph"/>
        <w:spacing w:before="120" w:after="0" w:line="257" w:lineRule="auto"/>
        <w:ind w:left="0" w:firstLine="714"/>
        <w:jc w:val="both"/>
        <w:rPr>
          <w:rFonts w:ascii="Times New Roman" w:hAnsi="Times New Roman"/>
          <w:sz w:val="26"/>
          <w:szCs w:val="26"/>
        </w:rPr>
      </w:pPr>
      <w:proofErr w:type="gramStart"/>
      <w:r w:rsidRPr="00852FE3">
        <w:rPr>
          <w:rFonts w:ascii="Times New Roman" w:hAnsi="Times New Roman"/>
          <w:sz w:val="26"/>
          <w:szCs w:val="26"/>
        </w:rPr>
        <w:t>Công ty chú trọng đẩy mạnh các hoạt động đào tạo, bồi dưỡng, đặc biệt là nắm bắt các yêu cầu về kỹ năng tác nghiệp, kỹ năng về nghiệp vụ chuyên môn đảm bảo yêu cầu về chuyên môn của Công ty.</w:t>
      </w:r>
      <w:proofErr w:type="gramEnd"/>
      <w:r w:rsidRPr="00852FE3">
        <w:rPr>
          <w:rFonts w:ascii="Times New Roman" w:hAnsi="Times New Roman"/>
          <w:sz w:val="26"/>
          <w:szCs w:val="26"/>
        </w:rPr>
        <w:t xml:space="preserve"> Việc đào tạo tại Công ty được thực hiện </w:t>
      </w:r>
      <w:proofErr w:type="gramStart"/>
      <w:r w:rsidRPr="00852FE3">
        <w:rPr>
          <w:rFonts w:ascii="Times New Roman" w:hAnsi="Times New Roman"/>
          <w:sz w:val="26"/>
          <w:szCs w:val="26"/>
        </w:rPr>
        <w:t>theo</w:t>
      </w:r>
      <w:proofErr w:type="gramEnd"/>
      <w:r w:rsidRPr="00852FE3">
        <w:rPr>
          <w:rFonts w:ascii="Times New Roman" w:hAnsi="Times New Roman"/>
          <w:sz w:val="26"/>
          <w:szCs w:val="26"/>
        </w:rPr>
        <w:t xml:space="preserve"> hướng sau:</w:t>
      </w:r>
    </w:p>
    <w:p w:rsidR="00182F92" w:rsidRPr="00852FE3" w:rsidRDefault="00182F92" w:rsidP="00182F92">
      <w:pPr>
        <w:spacing w:before="120" w:line="257" w:lineRule="auto"/>
        <w:ind w:firstLine="714"/>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Đào tạo nhân viên mới: sau khi được tuyển dụng, nhân viên mới sẽ được Công ty tổ chức đào tạo để nắm rõ về nội quy lao động, trách nhiệm quyền hạn được giao, phương pháp, quy trình và kỹ năng thực hiện công việc.</w:t>
      </w:r>
    </w:p>
    <w:p w:rsidR="00182F92" w:rsidRPr="00852FE3" w:rsidRDefault="00182F92" w:rsidP="00182F92">
      <w:pPr>
        <w:spacing w:before="120" w:line="257" w:lineRule="auto"/>
        <w:ind w:firstLine="714"/>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Đào tạo thường xuyên: Căn cứ vào nhu cầu phát triển của Công ty, năng lực, trình độ cán bộ, mức độ gắn bó với Công ty, Công ty định ra kế hoạch đào tạo dưới nhiều hình thức: cử đi đào tạo, đào tạo tại chỗ bằng các khoá huấn luyện.v.v... Kết quả sau mỗi khoá học được báo cáo đầy đủ ngay để Công ty đánh giá hiệu quả của các phương pháp và hình thức đào tạo.</w:t>
      </w:r>
    </w:p>
    <w:p w:rsidR="00182F92" w:rsidRPr="00852FE3" w:rsidRDefault="00182F92" w:rsidP="00182F92">
      <w:pPr>
        <w:spacing w:before="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6.6. </w:t>
      </w:r>
      <w:r w:rsidRPr="00852FE3">
        <w:rPr>
          <w:rFonts w:ascii="Times New Roman" w:hAnsi="Times New Roman" w:cs="Times New Roman"/>
          <w:i/>
          <w:color w:val="auto"/>
          <w:sz w:val="26"/>
          <w:szCs w:val="26"/>
        </w:rPr>
        <w:t>Báo cáo liên quan đến trách nhiệm đối với cộng đồng địa phương</w:t>
      </w:r>
      <w:r w:rsidRPr="00852FE3">
        <w:rPr>
          <w:rFonts w:ascii="Times New Roman" w:hAnsi="Times New Roman" w:cs="Times New Roman"/>
          <w:i/>
          <w:color w:val="auto"/>
          <w:sz w:val="26"/>
          <w:szCs w:val="26"/>
          <w:lang w:val="en-US"/>
        </w:rPr>
        <w:t>.</w:t>
      </w:r>
    </w:p>
    <w:p w:rsidR="00182F92" w:rsidRPr="00852FE3" w:rsidRDefault="00182F92" w:rsidP="00182F92">
      <w:pPr>
        <w:spacing w:before="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Công ty Cổ phần LICOGI 13 luôn chú trọng thực hiện trách nhiệm với cộng đồng địa phương tại địa bàn Công ty có trụ sở làm việc và tại các địa bàn Công ty triển khai các công trình, dự án. Công ty luôn đóng góp, tài trợ kinh phí cho địa phương để ủng hộ người nghèo, người khuyết tật, các phong trào từ thiện, tình nguyện tại địa phương …</w:t>
      </w:r>
    </w:p>
    <w:p w:rsidR="00182F92" w:rsidRDefault="00182F92" w:rsidP="00182F92">
      <w:pPr>
        <w:spacing w:before="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 xml:space="preserve">6.7. </w:t>
      </w:r>
      <w:r w:rsidRPr="00852FE3">
        <w:rPr>
          <w:rFonts w:ascii="Times New Roman" w:hAnsi="Times New Roman" w:cs="Times New Roman"/>
          <w:i/>
          <w:color w:val="auto"/>
          <w:sz w:val="26"/>
          <w:szCs w:val="26"/>
        </w:rPr>
        <w:t xml:space="preserve">Báo cáo liên quan đến hoạt động thị trường vốn xanh </w:t>
      </w:r>
      <w:proofErr w:type="gramStart"/>
      <w:r w:rsidRPr="00852FE3">
        <w:rPr>
          <w:rFonts w:ascii="Times New Roman" w:hAnsi="Times New Roman" w:cs="Times New Roman"/>
          <w:i/>
          <w:color w:val="auto"/>
          <w:sz w:val="26"/>
          <w:szCs w:val="26"/>
        </w:rPr>
        <w:t>theo</w:t>
      </w:r>
      <w:proofErr w:type="gramEnd"/>
      <w:r w:rsidRPr="00852FE3">
        <w:rPr>
          <w:rFonts w:ascii="Times New Roman" w:hAnsi="Times New Roman" w:cs="Times New Roman"/>
          <w:i/>
          <w:color w:val="auto"/>
          <w:sz w:val="26"/>
          <w:szCs w:val="26"/>
        </w:rPr>
        <w:t xml:space="preserve"> hướng dẫn của UBCKNN</w:t>
      </w:r>
    </w:p>
    <w:p w:rsidR="00182F92" w:rsidRPr="00852FE3" w:rsidRDefault="00182F92" w:rsidP="00182F92">
      <w:pPr>
        <w:spacing w:before="120" w:line="257" w:lineRule="auto"/>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III. </w:t>
      </w:r>
      <w:r w:rsidRPr="00852FE3">
        <w:rPr>
          <w:rFonts w:ascii="Times New Roman" w:hAnsi="Times New Roman" w:cs="Times New Roman"/>
          <w:b/>
          <w:color w:val="auto"/>
          <w:sz w:val="26"/>
          <w:szCs w:val="26"/>
        </w:rPr>
        <w:t>Báo cáo và đánh giá của Ban Giám đốc (Ban Giám đốc báo cáo và đánh giá về tình hình mọi mặt của công ty</w:t>
      </w:r>
      <w:r w:rsidRPr="00852FE3">
        <w:rPr>
          <w:rFonts w:ascii="Times New Roman" w:hAnsi="Times New Roman" w:cs="Times New Roman"/>
          <w:b/>
          <w:color w:val="auto"/>
          <w:sz w:val="26"/>
          <w:szCs w:val="26"/>
          <w:lang w:val="en-US"/>
        </w:rPr>
        <w:t>)</w:t>
      </w:r>
    </w:p>
    <w:p w:rsidR="00182F92" w:rsidRPr="00852FE3" w:rsidRDefault="00182F92" w:rsidP="00182F92">
      <w:pPr>
        <w:spacing w:before="120" w:line="257" w:lineRule="auto"/>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1. </w:t>
      </w:r>
      <w:r w:rsidRPr="00852FE3">
        <w:rPr>
          <w:rFonts w:ascii="Times New Roman" w:hAnsi="Times New Roman" w:cs="Times New Roman"/>
          <w:b/>
          <w:color w:val="auto"/>
          <w:sz w:val="26"/>
          <w:szCs w:val="26"/>
        </w:rPr>
        <w:t>Đánh giá kết quả hoạt động sản xuất kinh doanh</w:t>
      </w:r>
    </w:p>
    <w:p w:rsidR="00182F92" w:rsidRPr="00852FE3" w:rsidRDefault="00182F92" w:rsidP="00182F92">
      <w:pPr>
        <w:spacing w:before="120" w:line="257" w:lineRule="auto"/>
        <w:ind w:firstLine="720"/>
        <w:jc w:val="both"/>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 xml:space="preserve">- Doanh thu hợp nhất đạt </w:t>
      </w:r>
      <w:r>
        <w:rPr>
          <w:rFonts w:ascii="Times New Roman" w:eastAsia="Times New Roman" w:hAnsi="Times New Roman" w:cs="Times New Roman"/>
          <w:b/>
          <w:color w:val="auto"/>
          <w:sz w:val="26"/>
          <w:szCs w:val="26"/>
          <w:lang w:val="en-US"/>
        </w:rPr>
        <w:t>1.714.268</w:t>
      </w:r>
      <w:r w:rsidRPr="00852FE3">
        <w:rPr>
          <w:rFonts w:ascii="Times New Roman" w:eastAsia="Times New Roman" w:hAnsi="Times New Roman" w:cs="Times New Roman"/>
          <w:b/>
          <w:color w:val="auto"/>
          <w:sz w:val="26"/>
          <w:szCs w:val="26"/>
        </w:rPr>
        <w:t xml:space="preserve"> triệu đồng</w:t>
      </w:r>
      <w:r w:rsidRPr="00852FE3">
        <w:rPr>
          <w:rFonts w:ascii="Times New Roman" w:eastAsia="Times New Roman" w:hAnsi="Times New Roman" w:cs="Times New Roman"/>
          <w:color w:val="auto"/>
          <w:sz w:val="26"/>
          <w:szCs w:val="26"/>
        </w:rPr>
        <w:t xml:space="preserve"> hoàn thành </w:t>
      </w:r>
      <w:r w:rsidRPr="00852FE3">
        <w:rPr>
          <w:rFonts w:ascii="Times New Roman" w:eastAsia="Times New Roman" w:hAnsi="Times New Roman" w:cs="Times New Roman"/>
          <w:b/>
          <w:color w:val="auto"/>
          <w:sz w:val="26"/>
          <w:szCs w:val="26"/>
          <w:lang w:val="en-US"/>
        </w:rPr>
        <w:t>1</w:t>
      </w:r>
      <w:r>
        <w:rPr>
          <w:rFonts w:ascii="Times New Roman" w:eastAsia="Times New Roman" w:hAnsi="Times New Roman" w:cs="Times New Roman"/>
          <w:b/>
          <w:color w:val="auto"/>
          <w:sz w:val="26"/>
          <w:szCs w:val="26"/>
          <w:lang w:val="en-US"/>
        </w:rPr>
        <w:t>32</w:t>
      </w:r>
      <w:r w:rsidRPr="00852FE3">
        <w:rPr>
          <w:rFonts w:ascii="Times New Roman" w:eastAsia="Times New Roman" w:hAnsi="Times New Roman" w:cs="Times New Roman"/>
          <w:b/>
          <w:color w:val="auto"/>
          <w:sz w:val="26"/>
          <w:szCs w:val="26"/>
        </w:rPr>
        <w:t xml:space="preserve"> %</w:t>
      </w:r>
      <w:r w:rsidRPr="00852FE3">
        <w:rPr>
          <w:rFonts w:ascii="Times New Roman" w:eastAsia="Times New Roman" w:hAnsi="Times New Roman" w:cs="Times New Roman"/>
          <w:color w:val="auto"/>
          <w:sz w:val="26"/>
          <w:szCs w:val="26"/>
        </w:rPr>
        <w:t xml:space="preserve"> so với kế hoạch năm.</w:t>
      </w:r>
    </w:p>
    <w:p w:rsidR="00182F92" w:rsidRPr="00852FE3" w:rsidRDefault="00182F92" w:rsidP="00182F92">
      <w:pPr>
        <w:spacing w:before="120" w:line="257" w:lineRule="auto"/>
        <w:ind w:firstLine="720"/>
        <w:jc w:val="both"/>
        <w:rPr>
          <w:rFonts w:ascii="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rPr>
        <w:t xml:space="preserve">- Lợi nhuận trước thuế hợp nhất đạt </w:t>
      </w:r>
      <w:r>
        <w:rPr>
          <w:rFonts w:ascii="Times New Roman" w:eastAsia="Times New Roman" w:hAnsi="Times New Roman" w:cs="Times New Roman"/>
          <w:b/>
          <w:color w:val="auto"/>
          <w:sz w:val="26"/>
          <w:szCs w:val="26"/>
          <w:lang w:val="en-US"/>
        </w:rPr>
        <w:t>37.906</w:t>
      </w:r>
      <w:r w:rsidRPr="00852FE3">
        <w:rPr>
          <w:rFonts w:ascii="Times New Roman" w:eastAsia="Times New Roman" w:hAnsi="Times New Roman" w:cs="Times New Roman"/>
          <w:b/>
          <w:color w:val="auto"/>
          <w:sz w:val="26"/>
          <w:szCs w:val="26"/>
        </w:rPr>
        <w:t xml:space="preserve"> triệu đồng</w:t>
      </w:r>
      <w:r w:rsidRPr="00852FE3">
        <w:rPr>
          <w:rFonts w:ascii="Times New Roman" w:eastAsia="Times New Roman" w:hAnsi="Times New Roman" w:cs="Times New Roman"/>
          <w:color w:val="auto"/>
          <w:sz w:val="26"/>
          <w:szCs w:val="26"/>
        </w:rPr>
        <w:t xml:space="preserve"> hoàn thành </w:t>
      </w:r>
      <w:r w:rsidRPr="008D3E6B">
        <w:rPr>
          <w:rFonts w:ascii="Times New Roman" w:eastAsia="Times New Roman" w:hAnsi="Times New Roman" w:cs="Times New Roman"/>
          <w:b/>
          <w:color w:val="auto"/>
          <w:sz w:val="26"/>
          <w:szCs w:val="26"/>
          <w:lang w:val="en-US"/>
        </w:rPr>
        <w:t>65</w:t>
      </w:r>
      <w:r w:rsidRPr="00852FE3">
        <w:rPr>
          <w:rFonts w:ascii="Times New Roman" w:eastAsia="Times New Roman" w:hAnsi="Times New Roman" w:cs="Times New Roman"/>
          <w:b/>
          <w:color w:val="auto"/>
          <w:sz w:val="26"/>
          <w:szCs w:val="26"/>
        </w:rPr>
        <w:t>%</w:t>
      </w:r>
      <w:r w:rsidRPr="00852FE3">
        <w:rPr>
          <w:rFonts w:ascii="Times New Roman" w:eastAsia="Times New Roman" w:hAnsi="Times New Roman" w:cs="Times New Roman"/>
          <w:color w:val="auto"/>
          <w:sz w:val="26"/>
          <w:szCs w:val="26"/>
        </w:rPr>
        <w:t xml:space="preserve"> so với  kế hoạch đề ra.</w:t>
      </w:r>
    </w:p>
    <w:p w:rsidR="00182F92" w:rsidRPr="00852FE3" w:rsidRDefault="00182F92" w:rsidP="00182F92">
      <w:pPr>
        <w:spacing w:before="120" w:line="257"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Những tiến bộ công ty đã đạt được</w:t>
      </w:r>
      <w:r w:rsidRPr="00852FE3">
        <w:rPr>
          <w:rFonts w:ascii="Times New Roman" w:hAnsi="Times New Roman" w:cs="Times New Roman"/>
          <w:color w:val="auto"/>
          <w:sz w:val="26"/>
          <w:szCs w:val="26"/>
          <w:lang w:val="en-US"/>
        </w:rPr>
        <w:t xml:space="preserve">: </w:t>
      </w:r>
      <w:r w:rsidRPr="00852FE3">
        <w:rPr>
          <w:rFonts w:ascii="Times New Roman" w:eastAsia="Times New Roman" w:hAnsi="Times New Roman" w:cs="Times New Roman"/>
          <w:color w:val="auto"/>
          <w:sz w:val="26"/>
          <w:szCs w:val="26"/>
        </w:rPr>
        <w:t xml:space="preserve">Công ty </w:t>
      </w:r>
      <w:r w:rsidRPr="00852FE3">
        <w:rPr>
          <w:rFonts w:ascii="Times New Roman" w:eastAsia="Times New Roman" w:hAnsi="Times New Roman" w:cs="Times New Roman"/>
          <w:color w:val="auto"/>
          <w:sz w:val="26"/>
          <w:szCs w:val="26"/>
          <w:lang w:val="en-US"/>
        </w:rPr>
        <w:t xml:space="preserve">tiếp tục </w:t>
      </w:r>
      <w:r w:rsidRPr="00852FE3">
        <w:rPr>
          <w:rFonts w:ascii="Times New Roman" w:eastAsia="Times New Roman" w:hAnsi="Times New Roman" w:cs="Times New Roman"/>
          <w:color w:val="auto"/>
          <w:sz w:val="26"/>
          <w:szCs w:val="26"/>
        </w:rPr>
        <w:t xml:space="preserve">thực hiện chuyển dịch cơ cấu sản xuất kinh doanh hướng đến hoạt động đầu </w:t>
      </w:r>
      <w:proofErr w:type="gramStart"/>
      <w:r w:rsidRPr="00852FE3">
        <w:rPr>
          <w:rFonts w:ascii="Times New Roman" w:eastAsia="Times New Roman" w:hAnsi="Times New Roman" w:cs="Times New Roman"/>
          <w:color w:val="auto"/>
          <w:sz w:val="26"/>
          <w:szCs w:val="26"/>
        </w:rPr>
        <w:t>tư</w:t>
      </w:r>
      <w:proofErr w:type="gramEnd"/>
      <w:r w:rsidRPr="00852FE3">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lang w:val="en-US"/>
        </w:rPr>
        <w:t xml:space="preserve"> N</w:t>
      </w:r>
      <w:r>
        <w:rPr>
          <w:rFonts w:ascii="Times New Roman" w:hAnsi="Times New Roman"/>
          <w:sz w:val="26"/>
          <w:szCs w:val="26"/>
        </w:rPr>
        <w:t xml:space="preserve">ăm 2018 </w:t>
      </w:r>
      <w:r>
        <w:rPr>
          <w:rFonts w:ascii="Times New Roman" w:hAnsi="Times New Roman"/>
          <w:sz w:val="26"/>
          <w:szCs w:val="26"/>
          <w:lang w:val="en-US"/>
        </w:rPr>
        <w:t xml:space="preserve">có thể thấy rõ đó là </w:t>
      </w:r>
      <w:r>
        <w:rPr>
          <w:rFonts w:ascii="Times New Roman" w:hAnsi="Times New Roman"/>
          <w:sz w:val="26"/>
          <w:szCs w:val="26"/>
        </w:rPr>
        <w:t>lựa chọn</w:t>
      </w:r>
      <w:r>
        <w:rPr>
          <w:rFonts w:ascii="Times New Roman" w:hAnsi="Times New Roman"/>
          <w:sz w:val="26"/>
          <w:szCs w:val="26"/>
          <w:lang w:val="en-US"/>
        </w:rPr>
        <w:t xml:space="preserve"> đúng đắn và</w:t>
      </w:r>
      <w:r>
        <w:rPr>
          <w:rFonts w:ascii="Times New Roman" w:hAnsi="Times New Roman"/>
          <w:sz w:val="26"/>
          <w:szCs w:val="26"/>
        </w:rPr>
        <w:t xml:space="preserve"> tốt nhất để </w:t>
      </w:r>
      <w:r>
        <w:rPr>
          <w:rFonts w:ascii="Times New Roman" w:hAnsi="Times New Roman"/>
          <w:sz w:val="26"/>
          <w:szCs w:val="26"/>
          <w:lang w:val="en-US"/>
        </w:rPr>
        <w:t xml:space="preserve">LICOGI 13 </w:t>
      </w:r>
      <w:r>
        <w:rPr>
          <w:rFonts w:ascii="Times New Roman" w:hAnsi="Times New Roman"/>
          <w:sz w:val="26"/>
          <w:szCs w:val="26"/>
        </w:rPr>
        <w:t xml:space="preserve">có </w:t>
      </w:r>
      <w:r>
        <w:rPr>
          <w:rFonts w:ascii="Times New Roman" w:hAnsi="Times New Roman"/>
          <w:sz w:val="26"/>
          <w:szCs w:val="26"/>
          <w:lang w:val="en-US"/>
        </w:rPr>
        <w:t>thể</w:t>
      </w:r>
      <w:r>
        <w:rPr>
          <w:rFonts w:ascii="Times New Roman" w:hAnsi="Times New Roman"/>
          <w:sz w:val="26"/>
          <w:szCs w:val="26"/>
        </w:rPr>
        <w:t xml:space="preserve"> tăng trưởng và mở r</w:t>
      </w:r>
      <w:r>
        <w:rPr>
          <w:rFonts w:ascii="Times New Roman" w:hAnsi="Times New Roman"/>
          <w:sz w:val="26"/>
          <w:szCs w:val="26"/>
          <w:lang w:val="en-US"/>
        </w:rPr>
        <w:t>ộ</w:t>
      </w:r>
      <w:r>
        <w:rPr>
          <w:rFonts w:ascii="Times New Roman" w:hAnsi="Times New Roman"/>
          <w:sz w:val="26"/>
          <w:szCs w:val="26"/>
        </w:rPr>
        <w:t xml:space="preserve">ng quy mô doanh nghiệp một cách nhanh và </w:t>
      </w:r>
      <w:r>
        <w:rPr>
          <w:rFonts w:ascii="Times New Roman" w:hAnsi="Times New Roman"/>
          <w:sz w:val="26"/>
          <w:szCs w:val="26"/>
          <w:lang w:val="en-US"/>
        </w:rPr>
        <w:t>hiệu quả</w:t>
      </w:r>
      <w:r>
        <w:rPr>
          <w:rFonts w:ascii="Times New Roman" w:hAnsi="Times New Roman"/>
          <w:sz w:val="26"/>
          <w:szCs w:val="26"/>
        </w:rPr>
        <w:t xml:space="preserve">. </w:t>
      </w:r>
      <w:r>
        <w:rPr>
          <w:rFonts w:ascii="Times New Roman" w:hAnsi="Times New Roman"/>
          <w:sz w:val="26"/>
          <w:szCs w:val="26"/>
          <w:lang w:val="en-US"/>
        </w:rPr>
        <w:t>Nhiều mảng sáng và dấu hiệu tích cực đã xuất hiện, các dự án đầu tư với quy mô lớn được triển khai khẩn trương, đồng loạt; tạo ra việc làm mới còn nhiều tiềm năng  như thi công lắp đặt thiết bị Nhà máy điện mặt trời; xác lập vị trí trong ngành sản xuất công nghiệp…</w:t>
      </w:r>
    </w:p>
    <w:p w:rsidR="00182F92" w:rsidRPr="00852FE3" w:rsidRDefault="00182F92" w:rsidP="00182F92">
      <w:pPr>
        <w:spacing w:before="120" w:line="257" w:lineRule="auto"/>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2. </w:t>
      </w:r>
      <w:r w:rsidRPr="00852FE3">
        <w:rPr>
          <w:rFonts w:ascii="Times New Roman" w:hAnsi="Times New Roman" w:cs="Times New Roman"/>
          <w:b/>
          <w:color w:val="auto"/>
          <w:sz w:val="26"/>
          <w:szCs w:val="26"/>
        </w:rPr>
        <w:t>Tình hình tài chính</w:t>
      </w:r>
    </w:p>
    <w:p w:rsidR="00182F92" w:rsidRDefault="00182F92" w:rsidP="00182F92">
      <w:pPr>
        <w:spacing w:before="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Tình hình tài sản</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Tình hình biến động tài sản:</w:t>
      </w:r>
    </w:p>
    <w:p w:rsidR="00182F92" w:rsidRPr="00852FE3" w:rsidRDefault="00182F92" w:rsidP="00182F92">
      <w:pPr>
        <w:spacing w:before="120"/>
        <w:ind w:firstLine="720"/>
        <w:jc w:val="right"/>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lastRenderedPageBreak/>
        <w:t>ĐVT: Triệu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555"/>
        <w:gridCol w:w="1467"/>
        <w:gridCol w:w="1484"/>
        <w:gridCol w:w="1492"/>
      </w:tblGrid>
      <w:tr w:rsidR="00182F92" w:rsidRPr="009A2116" w:rsidTr="006D03EA">
        <w:trPr>
          <w:trHeight w:val="300"/>
          <w:tblHeader/>
        </w:trPr>
        <w:tc>
          <w:tcPr>
            <w:tcW w:w="36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rPr>
            </w:pPr>
            <w:r w:rsidRPr="009A2116">
              <w:rPr>
                <w:rFonts w:ascii="Times New Roman" w:eastAsia="Times New Roman" w:hAnsi="Times New Roman" w:cs="Times New Roman"/>
                <w:b/>
                <w:bCs/>
                <w:color w:val="auto"/>
              </w:rPr>
              <w:t>Tài sản</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rPr>
            </w:pPr>
            <w:r w:rsidRPr="009A2116">
              <w:rPr>
                <w:rFonts w:ascii="Times New Roman" w:eastAsia="Times New Roman" w:hAnsi="Times New Roman" w:cs="Times New Roman"/>
                <w:b/>
                <w:bCs/>
                <w:color w:val="auto"/>
              </w:rPr>
              <w:t xml:space="preserve"> Số cuối năm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rPr>
            </w:pPr>
            <w:r w:rsidRPr="009A2116">
              <w:rPr>
                <w:rFonts w:ascii="Times New Roman" w:eastAsia="Times New Roman" w:hAnsi="Times New Roman" w:cs="Times New Roman"/>
                <w:b/>
                <w:bCs/>
                <w:color w:val="auto"/>
              </w:rPr>
              <w:t xml:space="preserve"> Số đầu năm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lang w:val="en-US"/>
              </w:rPr>
            </w:pPr>
            <w:r w:rsidRPr="009A2116">
              <w:rPr>
                <w:rFonts w:ascii="Times New Roman" w:eastAsia="Times New Roman" w:hAnsi="Times New Roman" w:cs="Times New Roman"/>
                <w:b/>
                <w:bCs/>
                <w:color w:val="auto"/>
              </w:rPr>
              <w:t xml:space="preserve">Biến động </w:t>
            </w:r>
          </w:p>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rPr>
            </w:pPr>
            <w:r w:rsidRPr="009A2116">
              <w:rPr>
                <w:rFonts w:ascii="Times New Roman" w:eastAsia="Times New Roman" w:hAnsi="Times New Roman" w:cs="Times New Roman"/>
                <w:b/>
                <w:bCs/>
                <w:color w:val="auto"/>
              </w:rPr>
              <w:t>(cuối năm - đầu năm)</w:t>
            </w:r>
          </w:p>
        </w:tc>
      </w:tr>
      <w:tr w:rsidR="00182F92" w:rsidRPr="009A2116" w:rsidTr="006D03E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9A2116" w:rsidRDefault="00182F92" w:rsidP="006D03EA">
            <w:pPr>
              <w:widowControl/>
              <w:spacing w:line="276" w:lineRule="auto"/>
              <w:rPr>
                <w:rFonts w:ascii="Times New Roman" w:eastAsia="Times New Roman" w:hAnsi="Times New Roman" w:cs="Times New Roman"/>
                <w:b/>
                <w:bCs/>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9A2116" w:rsidRDefault="00182F92" w:rsidP="006D03EA">
            <w:pPr>
              <w:widowControl/>
              <w:spacing w:line="276" w:lineRule="auto"/>
              <w:rPr>
                <w:rFonts w:ascii="Times New Roman" w:eastAsia="Times New Roman" w:hAnsi="Times New Roman" w:cs="Times New Roman"/>
                <w:b/>
                <w:bCs/>
                <w:color w:val="auto"/>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82F92" w:rsidRPr="009A2116" w:rsidRDefault="00182F92" w:rsidP="006D03EA">
            <w:pPr>
              <w:widowControl/>
              <w:spacing w:line="276" w:lineRule="auto"/>
              <w:rPr>
                <w:rFonts w:ascii="Times New Roman" w:eastAsia="Times New Roman" w:hAnsi="Times New Roman" w:cs="Times New Roman"/>
                <w:b/>
                <w:bCs/>
                <w:color w:val="auto"/>
              </w:rPr>
            </w:pP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rPr>
            </w:pPr>
            <w:r w:rsidRPr="009A2116">
              <w:rPr>
                <w:rFonts w:ascii="Times New Roman" w:eastAsia="Times New Roman" w:hAnsi="Times New Roman" w:cs="Times New Roman"/>
                <w:b/>
                <w:bCs/>
                <w:color w:val="auto"/>
              </w:rPr>
              <w:t>Giá trị</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2F92" w:rsidRPr="009A2116" w:rsidRDefault="00182F92" w:rsidP="006D03EA">
            <w:pPr>
              <w:widowControl/>
              <w:spacing w:before="60" w:after="60" w:line="276" w:lineRule="auto"/>
              <w:jc w:val="center"/>
              <w:rPr>
                <w:rFonts w:ascii="Times New Roman" w:eastAsia="Times New Roman" w:hAnsi="Times New Roman" w:cs="Times New Roman"/>
                <w:b/>
                <w:bCs/>
                <w:color w:val="auto"/>
                <w:lang w:val="en-US"/>
              </w:rPr>
            </w:pPr>
            <w:r w:rsidRPr="009A2116">
              <w:rPr>
                <w:rFonts w:ascii="Times New Roman" w:eastAsia="Times New Roman" w:hAnsi="Times New Roman" w:cs="Times New Roman"/>
                <w:b/>
                <w:bCs/>
                <w:color w:val="auto"/>
              </w:rPr>
              <w:t>Tỷ lệ</w:t>
            </w:r>
            <w:r w:rsidRPr="009A2116">
              <w:rPr>
                <w:rFonts w:ascii="Times New Roman" w:eastAsia="Times New Roman" w:hAnsi="Times New Roman" w:cs="Times New Roman"/>
                <w:b/>
                <w:bCs/>
                <w:color w:val="auto"/>
                <w:lang w:val="en-US"/>
              </w:rPr>
              <w:t xml:space="preserve"> % (GT/số đầu năm)</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A. TÀI SẢN NGẮN HẠN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2.454.859</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1.572.393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B62289" w:rsidRDefault="00182F92" w:rsidP="006D03EA">
            <w:pPr>
              <w:spacing w:line="276" w:lineRule="auto"/>
              <w:jc w:val="right"/>
              <w:rPr>
                <w:rFonts w:ascii="Times New Roman" w:hAnsi="Times New Roman" w:cs="Times New Roman"/>
                <w:b/>
                <w:color w:val="auto"/>
                <w:sz w:val="26"/>
                <w:szCs w:val="26"/>
                <w:lang w:val="en-US"/>
              </w:rPr>
            </w:pPr>
            <w:r w:rsidRPr="00B62289">
              <w:rPr>
                <w:rFonts w:ascii="Times New Roman" w:hAnsi="Times New Roman" w:cs="Times New Roman"/>
                <w:b/>
                <w:color w:val="auto"/>
                <w:sz w:val="26"/>
                <w:szCs w:val="26"/>
                <w:lang w:val="en-US"/>
              </w:rPr>
              <w:t>882.466</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B62289"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156</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I. Tiền và các khoản tương đương tiền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52.713</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90.952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-3</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239</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(42)</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II. Các khoản phải thu ngắn hạn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1.762.931</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D3E6B" w:rsidRDefault="00182F92" w:rsidP="006D03EA">
            <w:pPr>
              <w:widowControl/>
              <w:spacing w:before="80" w:after="80" w:line="276" w:lineRule="auto"/>
              <w:jc w:val="right"/>
              <w:rPr>
                <w:rFonts w:ascii="Times New Roman" w:eastAsia="Times New Roman" w:hAnsi="Times New Roman" w:cs="Times New Roman"/>
                <w:b/>
                <w:color w:val="auto"/>
                <w:sz w:val="26"/>
                <w:szCs w:val="26"/>
                <w:lang w:val="en-US"/>
              </w:rPr>
            </w:pPr>
            <w:r w:rsidRPr="00852FE3">
              <w:rPr>
                <w:rFonts w:ascii="Times New Roman" w:eastAsia="Times New Roman" w:hAnsi="Times New Roman" w:cs="Times New Roman"/>
                <w:color w:val="auto"/>
                <w:sz w:val="26"/>
                <w:szCs w:val="26"/>
                <w:lang w:val="en-US"/>
              </w:rPr>
              <w:t>1.037.788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725.143</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70</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III</w:t>
            </w:r>
            <w:r w:rsidRPr="00852FE3">
              <w:rPr>
                <w:rFonts w:ascii="Times New Roman" w:eastAsia="Times New Roman" w:hAnsi="Times New Roman" w:cs="Times New Roman"/>
                <w:color w:val="auto"/>
                <w:sz w:val="26"/>
                <w:szCs w:val="26"/>
              </w:rPr>
              <w:t>. Hàng tồn kho</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609.196</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lang w:val="en-US"/>
              </w:rPr>
              <w:t>434.965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174.231</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40</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bCs/>
                <w:color w:val="auto"/>
                <w:sz w:val="26"/>
                <w:szCs w:val="26"/>
                <w:lang w:val="en-US"/>
              </w:rPr>
            </w:pPr>
            <w:r>
              <w:rPr>
                <w:rFonts w:ascii="Times New Roman" w:eastAsia="Times New Roman" w:hAnsi="Times New Roman" w:cs="Times New Roman"/>
                <w:bCs/>
                <w:color w:val="auto"/>
                <w:sz w:val="26"/>
                <w:szCs w:val="26"/>
                <w:lang w:val="en-US"/>
              </w:rPr>
              <w:t>I</w:t>
            </w:r>
            <w:r w:rsidRPr="00852FE3">
              <w:rPr>
                <w:rFonts w:ascii="Times New Roman" w:eastAsia="Times New Roman" w:hAnsi="Times New Roman" w:cs="Times New Roman"/>
                <w:bCs/>
                <w:color w:val="auto"/>
                <w:sz w:val="26"/>
                <w:szCs w:val="26"/>
                <w:lang w:val="en-US"/>
              </w:rPr>
              <w:t>V. Tài sản ngắn hạn khác</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Cs/>
                <w:color w:val="auto"/>
                <w:sz w:val="26"/>
                <w:szCs w:val="26"/>
                <w:lang w:val="en-US"/>
              </w:rPr>
            </w:pPr>
            <w:r>
              <w:rPr>
                <w:rFonts w:ascii="Times New Roman" w:eastAsia="Times New Roman" w:hAnsi="Times New Roman" w:cs="Times New Roman"/>
                <w:bCs/>
                <w:color w:val="auto"/>
                <w:sz w:val="26"/>
                <w:szCs w:val="26"/>
                <w:lang w:val="en-US"/>
              </w:rPr>
              <w:t>30.019</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Cs/>
                <w:color w:val="auto"/>
                <w:sz w:val="26"/>
                <w:szCs w:val="26"/>
                <w:lang w:val="en-US"/>
              </w:rPr>
            </w:pPr>
            <w:r w:rsidRPr="00852FE3">
              <w:rPr>
                <w:rFonts w:ascii="Times New Roman" w:eastAsia="Times New Roman" w:hAnsi="Times New Roman" w:cs="Times New Roman"/>
                <w:bCs/>
                <w:color w:val="auto"/>
                <w:sz w:val="26"/>
                <w:szCs w:val="26"/>
                <w:lang w:val="en-US"/>
              </w:rPr>
              <w:t>8.688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21.331</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246</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B. TÀI SẢN DÀI HẠN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978.801</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lang w:val="en-US"/>
              </w:rPr>
            </w:pPr>
            <w:r w:rsidRPr="00852FE3">
              <w:rPr>
                <w:rFonts w:ascii="Times New Roman" w:eastAsia="Times New Roman" w:hAnsi="Times New Roman" w:cs="Times New Roman"/>
                <w:b/>
                <w:bCs/>
                <w:color w:val="auto"/>
                <w:sz w:val="26"/>
                <w:szCs w:val="26"/>
                <w:lang w:val="en-US"/>
              </w:rPr>
              <w:t>486.316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492.485</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101</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I. Các khoản phải thu dài hạn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137.716</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lang w:val="en-US"/>
              </w:rPr>
              <w:t>93.530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44.186</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47</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II. Tài sản cố định</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227.983</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lang w:val="en-US"/>
              </w:rPr>
              <w:t>232.096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4.113</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6D03EA" w:rsidP="006D03EA">
            <w:pPr>
              <w:widowControl/>
              <w:spacing w:before="80" w:after="80"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I</w:t>
            </w:r>
            <w:r>
              <w:rPr>
                <w:rFonts w:ascii="Times New Roman" w:eastAsia="Times New Roman" w:hAnsi="Times New Roman" w:cs="Times New Roman"/>
                <w:color w:val="auto"/>
                <w:sz w:val="26"/>
                <w:szCs w:val="26"/>
                <w:lang w:val="en-US"/>
              </w:rPr>
              <w:t>II</w:t>
            </w:r>
            <w:r w:rsidR="00182F92" w:rsidRPr="00852FE3">
              <w:rPr>
                <w:rFonts w:ascii="Times New Roman" w:eastAsia="Times New Roman" w:hAnsi="Times New Roman" w:cs="Times New Roman"/>
                <w:color w:val="auto"/>
                <w:sz w:val="26"/>
                <w:szCs w:val="26"/>
              </w:rPr>
              <w:t>. Tài sản dở dang dài hạn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415.133</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lang w:val="en-US"/>
              </w:rPr>
              <w:t>142.134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272.999</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192</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6D03EA" w:rsidRDefault="006D03EA" w:rsidP="006D03EA">
            <w:pPr>
              <w:widowControl/>
              <w:spacing w:before="80" w:after="80" w:line="276" w:lineRule="auto"/>
              <w:rPr>
                <w:rFonts w:ascii="Times New Roman" w:eastAsia="Times New Roman" w:hAnsi="Times New Roman" w:cs="Times New Roman"/>
                <w:color w:val="auto"/>
                <w:sz w:val="25"/>
                <w:szCs w:val="25"/>
              </w:rPr>
            </w:pPr>
            <w:r w:rsidRPr="006D03EA">
              <w:rPr>
                <w:rFonts w:ascii="Times New Roman" w:eastAsia="Times New Roman" w:hAnsi="Times New Roman" w:cs="Times New Roman"/>
                <w:color w:val="auto"/>
                <w:sz w:val="25"/>
                <w:szCs w:val="25"/>
                <w:lang w:val="en-US"/>
              </w:rPr>
              <w:t>I</w:t>
            </w:r>
            <w:r w:rsidR="00182F92" w:rsidRPr="006D03EA">
              <w:rPr>
                <w:rFonts w:ascii="Times New Roman" w:eastAsia="Times New Roman" w:hAnsi="Times New Roman" w:cs="Times New Roman"/>
                <w:color w:val="auto"/>
                <w:sz w:val="25"/>
                <w:szCs w:val="25"/>
              </w:rPr>
              <w:t>V. Các khoản đầu tư TC dài hạn</w:t>
            </w:r>
          </w:p>
        </w:tc>
        <w:tc>
          <w:tcPr>
            <w:tcW w:w="1555"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widowControl/>
              <w:spacing w:before="80" w:after="80" w:line="276" w:lineRule="auto"/>
              <w:jc w:val="center"/>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164.095</w:t>
            </w:r>
          </w:p>
        </w:tc>
        <w:tc>
          <w:tcPr>
            <w:tcW w:w="1467"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widowControl/>
              <w:spacing w:before="80" w:after="80" w:line="276" w:lineRule="auto"/>
              <w:jc w:val="center"/>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9.242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154.853</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1.676</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V. Tài sản dài hạn khác</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33.874</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lang w:val="en-US"/>
              </w:rPr>
              <w:t>9.313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24.561</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right"/>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164</w:t>
            </w:r>
          </w:p>
        </w:tc>
      </w:tr>
      <w:tr w:rsidR="00182F92" w:rsidRPr="00852FE3" w:rsidTr="006D03EA">
        <w:trPr>
          <w:trHeight w:val="300"/>
        </w:trPr>
        <w:tc>
          <w:tcPr>
            <w:tcW w:w="3641"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80" w:after="80" w:line="276" w:lineRule="auto"/>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TỔNG TÀI SẢN</w:t>
            </w:r>
          </w:p>
        </w:tc>
        <w:tc>
          <w:tcPr>
            <w:tcW w:w="1555"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3.433.660</w:t>
            </w:r>
          </w:p>
        </w:tc>
        <w:tc>
          <w:tcPr>
            <w:tcW w:w="1467"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80" w:after="80" w:line="276" w:lineRule="auto"/>
              <w:jc w:val="right"/>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lang w:val="en-US"/>
              </w:rPr>
              <w:t>2.058.709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rsidR="00182F92" w:rsidRPr="001B1E84" w:rsidRDefault="00182F92" w:rsidP="006D03EA">
            <w:pPr>
              <w:spacing w:line="276" w:lineRule="auto"/>
              <w:jc w:val="right"/>
              <w:rPr>
                <w:rFonts w:ascii="Times New Roman" w:hAnsi="Times New Roman" w:cs="Times New Roman"/>
                <w:b/>
                <w:color w:val="auto"/>
                <w:sz w:val="26"/>
                <w:szCs w:val="26"/>
                <w:lang w:val="en-US"/>
              </w:rPr>
            </w:pPr>
            <w:r w:rsidRPr="001B1E84">
              <w:rPr>
                <w:rFonts w:ascii="Times New Roman" w:hAnsi="Times New Roman" w:cs="Times New Roman"/>
                <w:b/>
                <w:color w:val="auto"/>
                <w:sz w:val="26"/>
                <w:szCs w:val="26"/>
                <w:lang w:val="en-US"/>
              </w:rPr>
              <w:t>1.374.951</w:t>
            </w: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182F92" w:rsidRPr="001B1E84" w:rsidRDefault="00182F92" w:rsidP="006D03EA">
            <w:pPr>
              <w:spacing w:line="276" w:lineRule="auto"/>
              <w:jc w:val="right"/>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67</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Tình hình nợ phải trả</w:t>
      </w: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Tình hình nợ hiện tại, biến động lớn về các khoản nợ</w:t>
      </w:r>
      <w:r w:rsidRPr="00852FE3">
        <w:rPr>
          <w:rFonts w:ascii="Times New Roman" w:hAnsi="Times New Roman" w:cs="Times New Roman"/>
          <w:color w:val="auto"/>
          <w:sz w:val="26"/>
          <w:szCs w:val="26"/>
          <w:lang w:val="en-US"/>
        </w:rPr>
        <w:t>:</w:t>
      </w:r>
    </w:p>
    <w:p w:rsidR="00182F92" w:rsidRPr="00852FE3" w:rsidRDefault="00182F92" w:rsidP="00182F92">
      <w:pPr>
        <w:spacing w:before="120" w:after="120"/>
        <w:ind w:firstLine="720"/>
        <w:jc w:val="right"/>
        <w:rPr>
          <w:rFonts w:ascii="Times New Roman" w:hAnsi="Times New Roman" w:cs="Times New Roman"/>
          <w:color w:val="auto"/>
          <w:sz w:val="26"/>
          <w:szCs w:val="26"/>
          <w:lang w:val="en-US"/>
        </w:rPr>
      </w:pPr>
      <w:r w:rsidRPr="00852FE3">
        <w:rPr>
          <w:rFonts w:ascii="Times New Roman" w:hAnsi="Times New Roman" w:cs="Times New Roman"/>
          <w:i/>
          <w:color w:val="auto"/>
          <w:sz w:val="26"/>
          <w:szCs w:val="26"/>
          <w:lang w:val="en-US"/>
        </w:rPr>
        <w:t>ĐVT: Triệu đồng</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440"/>
        <w:gridCol w:w="1559"/>
        <w:gridCol w:w="1276"/>
        <w:gridCol w:w="1176"/>
      </w:tblGrid>
      <w:tr w:rsidR="00182F92" w:rsidRPr="00852FE3" w:rsidTr="006D03EA">
        <w:trPr>
          <w:trHeight w:val="1040"/>
          <w:tblHeader/>
        </w:trPr>
        <w:tc>
          <w:tcPr>
            <w:tcW w:w="41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2F92" w:rsidRPr="00852FE3" w:rsidRDefault="00182F92" w:rsidP="006D03EA">
            <w:pPr>
              <w:widowControl/>
              <w:jc w:val="center"/>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Tài sản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widowControl/>
              <w:jc w:val="center"/>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Số cuối năm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widowControl/>
              <w:jc w:val="center"/>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Số đầu năm</w:t>
            </w:r>
          </w:p>
        </w:tc>
        <w:tc>
          <w:tcPr>
            <w:tcW w:w="2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2F92" w:rsidRPr="00852FE3" w:rsidRDefault="00182F92" w:rsidP="006D03EA">
            <w:pPr>
              <w:widowControl/>
              <w:jc w:val="center"/>
              <w:rPr>
                <w:rFonts w:ascii="Times New Roman" w:eastAsia="Times New Roman" w:hAnsi="Times New Roman" w:cs="Times New Roman"/>
                <w:b/>
                <w:bCs/>
                <w:color w:val="auto"/>
                <w:sz w:val="26"/>
                <w:szCs w:val="26"/>
                <w:lang w:val="en-US"/>
              </w:rPr>
            </w:pPr>
            <w:r w:rsidRPr="00852FE3">
              <w:rPr>
                <w:rFonts w:ascii="Times New Roman" w:eastAsia="Times New Roman" w:hAnsi="Times New Roman" w:cs="Times New Roman"/>
                <w:b/>
                <w:bCs/>
                <w:color w:val="auto"/>
                <w:sz w:val="26"/>
                <w:szCs w:val="26"/>
              </w:rPr>
              <w:t>Biến động</w:t>
            </w:r>
          </w:p>
          <w:p w:rsidR="00182F92" w:rsidRPr="00852FE3" w:rsidRDefault="00182F92" w:rsidP="006D03EA">
            <w:pPr>
              <w:widowControl/>
              <w:jc w:val="center"/>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(cuối năm - đầu năm)</w:t>
            </w:r>
          </w:p>
        </w:tc>
      </w:tr>
      <w:tr w:rsidR="00182F92" w:rsidRPr="00852FE3" w:rsidTr="006D03EA">
        <w:trPr>
          <w:trHeight w:val="1076"/>
          <w:tblHeader/>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widowControl/>
              <w:spacing w:line="252" w:lineRule="auto"/>
              <w:jc w:val="center"/>
              <w:rPr>
                <w:rFonts w:ascii="Times New Roman" w:eastAsia="Times New Roman" w:hAnsi="Times New Roman" w:cs="Times New Roman"/>
                <w:b/>
                <w:bCs/>
                <w:color w:val="auto"/>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widowControl/>
              <w:spacing w:line="252" w:lineRule="auto"/>
              <w:jc w:val="center"/>
              <w:rPr>
                <w:rFonts w:ascii="Times New Roman" w:eastAsia="Times New Roman" w:hAnsi="Times New Roman" w:cs="Times New Roman"/>
                <w:b/>
                <w:bCs/>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widowControl/>
              <w:spacing w:line="252" w:lineRule="auto"/>
              <w:jc w:val="center"/>
              <w:rPr>
                <w:rFonts w:ascii="Times New Roman" w:eastAsia="Times New Roman" w:hAnsi="Times New Roman" w:cs="Times New Roman"/>
                <w:b/>
                <w:bCs/>
                <w:color w:val="auto"/>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2F92" w:rsidRPr="00852FE3" w:rsidRDefault="00182F92" w:rsidP="006D03EA">
            <w:pPr>
              <w:widowControl/>
              <w:spacing w:line="252" w:lineRule="auto"/>
              <w:jc w:val="center"/>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Giá trị</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2F92" w:rsidRPr="001B1E84"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sidRPr="00852FE3">
              <w:rPr>
                <w:rFonts w:ascii="Times New Roman" w:eastAsia="Times New Roman" w:hAnsi="Times New Roman" w:cs="Times New Roman"/>
                <w:b/>
                <w:bCs/>
                <w:color w:val="auto"/>
                <w:sz w:val="26"/>
                <w:szCs w:val="26"/>
              </w:rPr>
              <w:t>Tỷ lệ</w:t>
            </w:r>
            <w:r>
              <w:rPr>
                <w:rFonts w:ascii="Times New Roman" w:eastAsia="Times New Roman" w:hAnsi="Times New Roman" w:cs="Times New Roman"/>
                <w:b/>
                <w:bCs/>
                <w:color w:val="auto"/>
                <w:sz w:val="26"/>
                <w:szCs w:val="26"/>
                <w:lang w:val="en-US"/>
              </w:rPr>
              <w:t xml:space="preserve"> % (GT/số đầu năm)</w:t>
            </w:r>
          </w:p>
        </w:tc>
      </w:tr>
      <w:tr w:rsidR="00182F92" w:rsidRPr="00852FE3"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60" w:after="60" w:line="276" w:lineRule="auto"/>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C. NỢ PHẢI TRẢ</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2.872.808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sidRPr="00852FE3">
              <w:rPr>
                <w:rFonts w:ascii="Times New Roman" w:eastAsia="Times New Roman" w:hAnsi="Times New Roman" w:cs="Times New Roman"/>
                <w:b/>
                <w:bCs/>
                <w:color w:val="auto"/>
                <w:sz w:val="26"/>
                <w:szCs w:val="26"/>
                <w:lang w:val="en-US"/>
              </w:rPr>
              <w:t>1.548.011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1.324.797</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86</w:t>
            </w:r>
          </w:p>
        </w:tc>
      </w:tr>
      <w:tr w:rsidR="00182F92" w:rsidRPr="00852FE3"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852FE3" w:rsidRDefault="00182F92" w:rsidP="006D03EA">
            <w:pPr>
              <w:widowControl/>
              <w:spacing w:before="60" w:after="60" w:line="276" w:lineRule="auto"/>
              <w:rPr>
                <w:rFonts w:ascii="Times New Roman" w:eastAsia="Times New Roman" w:hAnsi="Times New Roman" w:cs="Times New Roman"/>
                <w:b/>
                <w:bCs/>
                <w:color w:val="auto"/>
                <w:sz w:val="26"/>
                <w:szCs w:val="26"/>
              </w:rPr>
            </w:pPr>
            <w:r w:rsidRPr="00852FE3">
              <w:rPr>
                <w:rFonts w:ascii="Times New Roman" w:eastAsia="Times New Roman" w:hAnsi="Times New Roman" w:cs="Times New Roman"/>
                <w:b/>
                <w:bCs/>
                <w:color w:val="auto"/>
                <w:sz w:val="26"/>
                <w:szCs w:val="26"/>
              </w:rPr>
              <w:t>I. Nợ ngắn hạn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Pr>
                <w:rFonts w:ascii="Times New Roman" w:eastAsia="Times New Roman" w:hAnsi="Times New Roman" w:cs="Times New Roman"/>
                <w:b/>
                <w:bCs/>
                <w:color w:val="auto"/>
                <w:sz w:val="26"/>
                <w:szCs w:val="26"/>
                <w:lang w:val="en-US"/>
              </w:rPr>
              <w:t>2.351.038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852FE3" w:rsidRDefault="00182F92" w:rsidP="006D03EA">
            <w:pPr>
              <w:widowControl/>
              <w:spacing w:before="60" w:after="60" w:line="276" w:lineRule="auto"/>
              <w:jc w:val="center"/>
              <w:rPr>
                <w:rFonts w:ascii="Times New Roman" w:eastAsia="Times New Roman" w:hAnsi="Times New Roman" w:cs="Times New Roman"/>
                <w:b/>
                <w:bCs/>
                <w:color w:val="auto"/>
                <w:sz w:val="26"/>
                <w:szCs w:val="26"/>
                <w:lang w:val="en-US"/>
              </w:rPr>
            </w:pPr>
            <w:r w:rsidRPr="00852FE3">
              <w:rPr>
                <w:rFonts w:ascii="Times New Roman" w:eastAsia="Times New Roman" w:hAnsi="Times New Roman" w:cs="Times New Roman"/>
                <w:b/>
                <w:bCs/>
                <w:color w:val="auto"/>
                <w:sz w:val="26"/>
                <w:szCs w:val="26"/>
                <w:lang w:val="en-US"/>
              </w:rPr>
              <w:t>1.409.378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941.660</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852FE3" w:rsidRDefault="00182F92" w:rsidP="006D03EA">
            <w:pPr>
              <w:spacing w:line="276" w:lineRule="auto"/>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67</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1. Phải trả người bán ngắn 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754.070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450.396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303.674</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67</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2. Người mua trả tiền trước ngắn hạn</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277.109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133.869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143.240</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107</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3. Thuế và các khoản phải nộp N</w:t>
            </w:r>
            <w:r w:rsidRPr="00B044D9">
              <w:rPr>
                <w:rFonts w:ascii="Times New Roman" w:eastAsia="Times New Roman" w:hAnsi="Times New Roman" w:cs="Times New Roman"/>
                <w:color w:val="auto"/>
                <w:lang w:val="en-US"/>
              </w:rPr>
              <w:t>N</w:t>
            </w:r>
            <w:r w:rsidRPr="00B044D9">
              <w:rPr>
                <w:rFonts w:ascii="Times New Roman" w:eastAsia="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24.848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center"/>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26.436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-1.558</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(6)</w:t>
            </w:r>
          </w:p>
        </w:tc>
      </w:tr>
      <w:tr w:rsidR="00182F92" w:rsidRPr="00852FE3"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4. Phải trả người lao động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103.891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36.466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67.425</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185</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lastRenderedPageBreak/>
              <w:t>5. Chi phí phải trả ngắn 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59.453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50.494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8.959</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18</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lang w:val="en-US"/>
              </w:rPr>
              <w:t>6</w:t>
            </w:r>
            <w:r w:rsidRPr="00B044D9">
              <w:rPr>
                <w:rFonts w:ascii="Times New Roman" w:eastAsia="Times New Roman" w:hAnsi="Times New Roman" w:cs="Times New Roman"/>
                <w:color w:val="auto"/>
              </w:rPr>
              <w:t xml:space="preserve">. </w:t>
            </w:r>
            <w:r w:rsidRPr="00B044D9">
              <w:rPr>
                <w:rFonts w:ascii="Times New Roman" w:eastAsia="Times New Roman" w:hAnsi="Times New Roman" w:cs="Times New Roman"/>
                <w:color w:val="auto"/>
                <w:lang w:val="en-US"/>
              </w:rPr>
              <w:t>P</w:t>
            </w:r>
            <w:r w:rsidRPr="00B044D9">
              <w:rPr>
                <w:rFonts w:ascii="Times New Roman" w:eastAsia="Times New Roman" w:hAnsi="Times New Roman" w:cs="Times New Roman"/>
                <w:color w:val="auto"/>
              </w:rPr>
              <w:t xml:space="preserve">hải trả </w:t>
            </w:r>
            <w:r w:rsidRPr="00B044D9">
              <w:rPr>
                <w:rFonts w:ascii="Times New Roman" w:eastAsia="Times New Roman" w:hAnsi="Times New Roman" w:cs="Times New Roman"/>
                <w:color w:val="auto"/>
                <w:lang w:val="en-US"/>
              </w:rPr>
              <w:t xml:space="preserve">nội bộ </w:t>
            </w:r>
            <w:r w:rsidRPr="00B044D9">
              <w:rPr>
                <w:rFonts w:ascii="Times New Roman" w:eastAsia="Times New Roman" w:hAnsi="Times New Roman" w:cs="Times New Roman"/>
                <w:color w:val="auto"/>
              </w:rPr>
              <w:t>ngắn 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0</w:t>
            </w:r>
          </w:p>
        </w:tc>
        <w:tc>
          <w:tcPr>
            <w:tcW w:w="11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rPr>
            </w:pP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rPr>
              <w:t>7</w:t>
            </w:r>
            <w:r w:rsidRPr="00B044D9">
              <w:rPr>
                <w:rFonts w:ascii="Times New Roman" w:eastAsia="Times New Roman" w:hAnsi="Times New Roman" w:cs="Times New Roman"/>
                <w:color w:val="auto"/>
              </w:rPr>
              <w:t>. D. thu chưa thực hiện ngắn hạn</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1.499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1.908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-409</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(21)</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rPr>
              <w:t>8</w:t>
            </w:r>
            <w:r w:rsidRPr="00B044D9">
              <w:rPr>
                <w:rFonts w:ascii="Times New Roman" w:eastAsia="Times New Roman" w:hAnsi="Times New Roman" w:cs="Times New Roman"/>
                <w:color w:val="auto"/>
              </w:rPr>
              <w:t>. Phải trả ngắn hạn khác</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256.693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91.833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164.860</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180</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lang w:val="en-US"/>
              </w:rPr>
              <w:t>9</w:t>
            </w:r>
            <w:r w:rsidRPr="00B044D9">
              <w:rPr>
                <w:rFonts w:ascii="Times New Roman" w:eastAsia="Times New Roman" w:hAnsi="Times New Roman" w:cs="Times New Roman"/>
                <w:color w:val="auto"/>
              </w:rPr>
              <w:t>. Vay và nợ thuê tài chính ngắn 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868.374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613.010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255.364</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42</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1</w:t>
            </w:r>
            <w:r>
              <w:rPr>
                <w:rFonts w:ascii="Times New Roman" w:eastAsia="Times New Roman" w:hAnsi="Times New Roman" w:cs="Times New Roman"/>
                <w:color w:val="auto"/>
                <w:lang w:val="en-US"/>
              </w:rPr>
              <w:t>0</w:t>
            </w:r>
            <w:r w:rsidRPr="00B044D9">
              <w:rPr>
                <w:rFonts w:ascii="Times New Roman" w:eastAsia="Times New Roman" w:hAnsi="Times New Roman" w:cs="Times New Roman"/>
                <w:color w:val="auto"/>
              </w:rPr>
              <w:t>.Dự  phòng phải trả ngắn hạn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3.613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3.037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576</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19</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sidRPr="00B044D9">
              <w:rPr>
                <w:rFonts w:ascii="Times New Roman" w:eastAsia="Times New Roman" w:hAnsi="Times New Roman" w:cs="Times New Roman"/>
                <w:color w:val="auto"/>
              </w:rPr>
              <w:t>1</w:t>
            </w:r>
            <w:r>
              <w:rPr>
                <w:rFonts w:ascii="Times New Roman" w:eastAsia="Times New Roman" w:hAnsi="Times New Roman" w:cs="Times New Roman"/>
                <w:color w:val="auto"/>
                <w:lang w:val="en-US"/>
              </w:rPr>
              <w:t>1</w:t>
            </w:r>
            <w:r w:rsidRPr="00B044D9">
              <w:rPr>
                <w:rFonts w:ascii="Times New Roman" w:eastAsia="Times New Roman" w:hAnsi="Times New Roman" w:cs="Times New Roman"/>
                <w:color w:val="auto"/>
              </w:rPr>
              <w:t>. Quỹ khen thưởng, phúc lợi</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1.459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1.901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-442</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(23)</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b/>
                <w:bCs/>
                <w:color w:val="auto"/>
              </w:rPr>
            </w:pPr>
            <w:r w:rsidRPr="00B044D9">
              <w:rPr>
                <w:rFonts w:ascii="Times New Roman" w:eastAsia="Times New Roman" w:hAnsi="Times New Roman" w:cs="Times New Roman"/>
                <w:b/>
                <w:bCs/>
                <w:color w:val="auto"/>
              </w:rPr>
              <w:t>II. Nợ dài hạn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
                <w:bCs/>
                <w:color w:val="auto"/>
                <w:lang w:val="en-US"/>
              </w:rPr>
            </w:pPr>
            <w:r w:rsidRPr="00B044D9">
              <w:rPr>
                <w:rFonts w:ascii="Times New Roman" w:eastAsia="Times New Roman" w:hAnsi="Times New Roman" w:cs="Times New Roman"/>
                <w:b/>
                <w:bCs/>
                <w:color w:val="auto"/>
                <w:lang w:val="en-US"/>
              </w:rPr>
              <w:t>521.771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
                <w:bCs/>
                <w:color w:val="auto"/>
                <w:lang w:val="en-US"/>
              </w:rPr>
            </w:pPr>
            <w:r w:rsidRPr="00B044D9">
              <w:rPr>
                <w:rFonts w:ascii="Times New Roman" w:eastAsia="Times New Roman" w:hAnsi="Times New Roman" w:cs="Times New Roman"/>
                <w:b/>
                <w:bCs/>
                <w:color w:val="auto"/>
                <w:lang w:val="en-US"/>
              </w:rPr>
              <w:t>138.633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b/>
                <w:color w:val="auto"/>
                <w:lang w:val="en-US"/>
              </w:rPr>
            </w:pPr>
            <w:r w:rsidRPr="00B044D9">
              <w:rPr>
                <w:rFonts w:ascii="Times New Roman" w:hAnsi="Times New Roman" w:cs="Times New Roman"/>
                <w:b/>
                <w:color w:val="auto"/>
                <w:lang w:val="en-US"/>
              </w:rPr>
              <w:t>383.138</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b/>
                <w:color w:val="auto"/>
                <w:lang w:val="en-US"/>
              </w:rPr>
            </w:pPr>
            <w:r w:rsidRPr="00B044D9">
              <w:rPr>
                <w:rFonts w:ascii="Times New Roman" w:hAnsi="Times New Roman" w:cs="Times New Roman"/>
                <w:b/>
                <w:color w:val="auto"/>
                <w:lang w:val="en-US"/>
              </w:rPr>
              <w:t>276</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w:t>
            </w:r>
            <w:r>
              <w:rPr>
                <w:rFonts w:ascii="Times New Roman" w:eastAsia="Times New Roman" w:hAnsi="Times New Roman" w:cs="Times New Roman"/>
                <w:bCs/>
                <w:color w:val="auto"/>
                <w:lang w:val="en-US"/>
              </w:rPr>
              <w:t xml:space="preserve"> </w:t>
            </w:r>
            <w:r w:rsidRPr="00B044D9">
              <w:rPr>
                <w:rFonts w:ascii="Times New Roman" w:eastAsia="Times New Roman" w:hAnsi="Times New Roman" w:cs="Times New Roman"/>
                <w:bCs/>
                <w:color w:val="auto"/>
                <w:lang w:val="en-US"/>
              </w:rPr>
              <w:t>Phải trả dài hạn người bán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68.813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5.210</w:t>
            </w:r>
          </w:p>
        </w:tc>
        <w:tc>
          <w:tcPr>
            <w:tcW w:w="12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63.603</w:t>
            </w:r>
          </w:p>
        </w:tc>
        <w:tc>
          <w:tcPr>
            <w:tcW w:w="11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1.221</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2.Người mua trả tiền trước dài hạn</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25.804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724</w:t>
            </w:r>
          </w:p>
        </w:tc>
        <w:tc>
          <w:tcPr>
            <w:tcW w:w="12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25.080</w:t>
            </w:r>
          </w:p>
        </w:tc>
        <w:tc>
          <w:tcPr>
            <w:tcW w:w="11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3.464</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3.Chi phí phải trả dài hạn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1.913</w:t>
            </w:r>
          </w:p>
        </w:tc>
        <w:tc>
          <w:tcPr>
            <w:tcW w:w="12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rPr>
            </w:pP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rPr>
              <w:t>4</w:t>
            </w:r>
            <w:r w:rsidRPr="00B044D9">
              <w:rPr>
                <w:rFonts w:ascii="Times New Roman" w:eastAsia="Times New Roman" w:hAnsi="Times New Roman" w:cs="Times New Roman"/>
                <w:color w:val="auto"/>
              </w:rPr>
              <w:t>. Phải trả dài hạn khác</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115.921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55.463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60.458</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109</w:t>
            </w:r>
          </w:p>
        </w:tc>
      </w:tr>
      <w:tr w:rsidR="00182F92" w:rsidRPr="00B044D9"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rPr>
              <w:t>5</w:t>
            </w:r>
            <w:r w:rsidRPr="00B044D9">
              <w:rPr>
                <w:rFonts w:ascii="Times New Roman" w:eastAsia="Times New Roman" w:hAnsi="Times New Roman" w:cs="Times New Roman"/>
                <w:color w:val="auto"/>
              </w:rPr>
              <w:t>. Vay và nợ thuê tài chính dài hạn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311.232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75.323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235.909</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2F92" w:rsidRPr="00B044D9" w:rsidRDefault="00182F92" w:rsidP="006D03EA">
            <w:pPr>
              <w:spacing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313</w:t>
            </w:r>
          </w:p>
        </w:tc>
      </w:tr>
      <w:tr w:rsidR="00182F92" w:rsidRPr="00852FE3" w:rsidTr="006D03EA">
        <w:trPr>
          <w:trHeight w:val="300"/>
        </w:trPr>
        <w:tc>
          <w:tcPr>
            <w:tcW w:w="4140" w:type="dxa"/>
            <w:tcBorders>
              <w:top w:val="single" w:sz="4" w:space="0" w:color="auto"/>
              <w:left w:val="single" w:sz="4" w:space="0" w:color="auto"/>
              <w:bottom w:val="single" w:sz="4" w:space="0" w:color="auto"/>
              <w:right w:val="single" w:sz="4" w:space="0" w:color="auto"/>
            </w:tcBorders>
            <w:noWrap/>
            <w:hideMark/>
          </w:tcPr>
          <w:p w:rsidR="00182F92" w:rsidRPr="00B044D9" w:rsidRDefault="00182F92" w:rsidP="006D03EA">
            <w:pPr>
              <w:widowControl/>
              <w:spacing w:before="60" w:after="60" w:line="276" w:lineRule="auto"/>
              <w:rPr>
                <w:rFonts w:ascii="Times New Roman" w:eastAsia="Times New Roman" w:hAnsi="Times New Roman" w:cs="Times New Roman"/>
                <w:color w:val="auto"/>
              </w:rPr>
            </w:pPr>
            <w:r>
              <w:rPr>
                <w:rFonts w:ascii="Times New Roman" w:eastAsia="Times New Roman" w:hAnsi="Times New Roman" w:cs="Times New Roman"/>
                <w:color w:val="auto"/>
                <w:lang w:val="en-US"/>
              </w:rPr>
              <w:t>6</w:t>
            </w:r>
            <w:r w:rsidRPr="00B044D9">
              <w:rPr>
                <w:rFonts w:ascii="Times New Roman" w:eastAsia="Times New Roman" w:hAnsi="Times New Roman" w:cs="Times New Roman"/>
                <w:color w:val="auto"/>
              </w:rPr>
              <w:t>. Dự phòng phải trả dài hạn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82F92" w:rsidRPr="00B044D9" w:rsidRDefault="00182F92" w:rsidP="006D03EA">
            <w:pPr>
              <w:widowControl/>
              <w:spacing w:before="60" w:after="60" w:line="276" w:lineRule="auto"/>
              <w:jc w:val="right"/>
              <w:rPr>
                <w:rFonts w:ascii="Times New Roman" w:eastAsia="Times New Roman" w:hAnsi="Times New Roman" w:cs="Times New Roman"/>
                <w:bCs/>
                <w:color w:val="auto"/>
                <w:lang w:val="en-US"/>
              </w:rPr>
            </w:pPr>
            <w:r w:rsidRPr="00B044D9">
              <w:rPr>
                <w:rFonts w:ascii="Times New Roman" w:eastAsia="Times New Roman" w:hAnsi="Times New Roman" w:cs="Times New Roman"/>
                <w:bCs/>
                <w:color w:val="auto"/>
                <w:lang w:val="en-US"/>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182F92" w:rsidRPr="00B044D9" w:rsidRDefault="00182F92" w:rsidP="006D03EA">
            <w:pPr>
              <w:spacing w:line="276" w:lineRule="auto"/>
              <w:jc w:val="right"/>
              <w:rPr>
                <w:rFonts w:ascii="Times New Roman" w:hAnsi="Times New Roman" w:cs="Times New Roman"/>
                <w:color w:val="auto"/>
              </w:rPr>
            </w:pP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Công ty không có các khoản nợ không có khả năng thanh toán.</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3. </w:t>
      </w:r>
      <w:r w:rsidRPr="00852FE3">
        <w:rPr>
          <w:rFonts w:ascii="Times New Roman" w:hAnsi="Times New Roman" w:cs="Times New Roman"/>
          <w:b/>
          <w:color w:val="auto"/>
          <w:sz w:val="26"/>
          <w:szCs w:val="26"/>
        </w:rPr>
        <w:t>Những cải tiến về cơ cấu tổ chức, chính sách, quản lý</w:t>
      </w:r>
      <w:r w:rsidRPr="00852FE3">
        <w:rPr>
          <w:rFonts w:ascii="Times New Roman" w:hAnsi="Times New Roman" w:cs="Times New Roman"/>
          <w:b/>
          <w:color w:val="auto"/>
          <w:sz w:val="26"/>
          <w:szCs w:val="26"/>
          <w:lang w:val="en-US"/>
        </w:rPr>
        <w:t>:</w:t>
      </w:r>
    </w:p>
    <w:p w:rsidR="00182F92" w:rsidRPr="00852FE3" w:rsidRDefault="00182F92" w:rsidP="00182F92">
      <w:pPr>
        <w:widowControl/>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i/>
          <w:color w:val="auto"/>
          <w:sz w:val="26"/>
          <w:szCs w:val="26"/>
          <w:lang w:val="en-US"/>
        </w:rPr>
        <w:t>- Chính sách, quản lý: Rà soát các các quy chế quản lý của Công ty để sửa đổi</w:t>
      </w:r>
      <w:r w:rsidRPr="00852FE3">
        <w:rPr>
          <w:rFonts w:ascii="Times New Roman" w:hAnsi="Times New Roman" w:cs="Times New Roman"/>
          <w:color w:val="auto"/>
          <w:sz w:val="26"/>
          <w:szCs w:val="26"/>
        </w:rPr>
        <w:t xml:space="preserve"> </w:t>
      </w:r>
      <w:proofErr w:type="gramStart"/>
      <w:r w:rsidRPr="00852FE3">
        <w:rPr>
          <w:rFonts w:ascii="Times New Roman" w:hAnsi="Times New Roman" w:cs="Times New Roman"/>
          <w:color w:val="auto"/>
          <w:sz w:val="26"/>
          <w:szCs w:val="26"/>
        </w:rPr>
        <w:t>theo</w:t>
      </w:r>
      <w:proofErr w:type="gramEnd"/>
      <w:r w:rsidRPr="00852FE3">
        <w:rPr>
          <w:rFonts w:ascii="Times New Roman" w:hAnsi="Times New Roman" w:cs="Times New Roman"/>
          <w:color w:val="auto"/>
          <w:sz w:val="26"/>
          <w:szCs w:val="26"/>
        </w:rPr>
        <w:t xml:space="preserve"> hướng thiết thực, hiệu quả, đề cao tính tự chủ, dám làm, dám chịu trách nhiệm, khích lệ tư duy liên kết, chia sẻ và hợp tác </w:t>
      </w:r>
      <w:r w:rsidRPr="00852FE3">
        <w:rPr>
          <w:rFonts w:ascii="Times New Roman" w:hAnsi="Times New Roman" w:cs="Times New Roman"/>
          <w:color w:val="auto"/>
          <w:sz w:val="26"/>
          <w:szCs w:val="26"/>
          <w:lang w:val="en-US"/>
        </w:rPr>
        <w:t>sự phát triển bền vững của Công ty</w:t>
      </w:r>
      <w:r w:rsidRPr="00852FE3">
        <w:rPr>
          <w:rFonts w:ascii="Times New Roman" w:hAnsi="Times New Roman" w:cs="Times New Roman"/>
          <w:color w:val="auto"/>
          <w:sz w:val="26"/>
          <w:szCs w:val="26"/>
        </w:rPr>
        <w:t>.</w:t>
      </w:r>
      <w:r w:rsidRPr="00852FE3">
        <w:rPr>
          <w:rFonts w:ascii="Times New Roman" w:hAnsi="Times New Roman" w:cs="Times New Roman"/>
          <w:color w:val="auto"/>
          <w:sz w:val="26"/>
          <w:szCs w:val="26"/>
          <w:lang w:val="en-US"/>
        </w:rPr>
        <w:t xml:space="preserve"> </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DD06FF">
        <w:rPr>
          <w:rFonts w:ascii="Times New Roman" w:hAnsi="Times New Roman" w:cs="Times New Roman"/>
          <w:b/>
          <w:color w:val="auto"/>
          <w:sz w:val="26"/>
          <w:szCs w:val="26"/>
          <w:lang w:val="en-US"/>
        </w:rPr>
        <w:t xml:space="preserve">4. </w:t>
      </w:r>
      <w:r w:rsidRPr="00DD06FF">
        <w:rPr>
          <w:rFonts w:ascii="Times New Roman" w:hAnsi="Times New Roman" w:cs="Times New Roman"/>
          <w:b/>
          <w:color w:val="auto"/>
          <w:sz w:val="26"/>
          <w:szCs w:val="26"/>
        </w:rPr>
        <w:t>Kế hoạch phát triển trong tương lai</w:t>
      </w:r>
      <w:r w:rsidRPr="00DD06FF">
        <w:rPr>
          <w:rFonts w:ascii="Times New Roman" w:hAnsi="Times New Roman" w:cs="Times New Roman"/>
          <w:b/>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 xml:space="preserve">Trong vòng 3 đến 5 năm mức vốn hóa thị trường của công ty đạt khoảng </w:t>
      </w:r>
      <w:r>
        <w:rPr>
          <w:rFonts w:ascii="Times New Roman" w:hAnsi="Times New Roman" w:cs="Times New Roman"/>
          <w:color w:val="auto"/>
          <w:sz w:val="26"/>
          <w:szCs w:val="26"/>
          <w:lang w:val="en-US"/>
        </w:rPr>
        <w:t>100</w:t>
      </w:r>
      <w:r w:rsidRPr="00DD06FF">
        <w:rPr>
          <w:rFonts w:ascii="Times New Roman" w:hAnsi="Times New Roman" w:cs="Times New Roman"/>
          <w:color w:val="auto"/>
          <w:sz w:val="26"/>
          <w:szCs w:val="26"/>
        </w:rPr>
        <w:t xml:space="preserve"> triệu USD với giá cổ phiếu đạt 1 USD/1 cổ phiếu.</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Chuyển đổi cơ cấu ngành nghề của Công ty dựa trên </w:t>
      </w:r>
      <w:r w:rsidRPr="00852FE3">
        <w:rPr>
          <w:rFonts w:ascii="Times New Roman" w:hAnsi="Times New Roman" w:cs="Times New Roman"/>
          <w:color w:val="auto"/>
          <w:sz w:val="26"/>
          <w:szCs w:val="26"/>
        </w:rPr>
        <w:t>2 đến 3 trụ cột để đảm bảo sự hài hòa, bền vững giữa hiệu quả hàng năm (</w:t>
      </w:r>
      <w:r w:rsidRPr="00852FE3">
        <w:rPr>
          <w:rFonts w:ascii="Times New Roman" w:hAnsi="Times New Roman" w:cs="Times New Roman"/>
          <w:i/>
          <w:color w:val="auto"/>
          <w:sz w:val="26"/>
          <w:szCs w:val="26"/>
        </w:rPr>
        <w:t>ngắn hạn</w:t>
      </w:r>
      <w:r w:rsidRPr="00852FE3">
        <w:rPr>
          <w:rFonts w:ascii="Times New Roman" w:hAnsi="Times New Roman" w:cs="Times New Roman"/>
          <w:color w:val="auto"/>
          <w:sz w:val="26"/>
          <w:szCs w:val="26"/>
        </w:rPr>
        <w:t>), 3-5 năm (</w:t>
      </w:r>
      <w:r w:rsidRPr="00852FE3">
        <w:rPr>
          <w:rFonts w:ascii="Times New Roman" w:hAnsi="Times New Roman" w:cs="Times New Roman"/>
          <w:i/>
          <w:color w:val="auto"/>
          <w:sz w:val="26"/>
          <w:szCs w:val="26"/>
        </w:rPr>
        <w:t>trung hạn</w:t>
      </w:r>
      <w:r w:rsidRPr="00852FE3">
        <w:rPr>
          <w:rFonts w:ascii="Times New Roman" w:hAnsi="Times New Roman" w:cs="Times New Roman"/>
          <w:color w:val="auto"/>
          <w:sz w:val="26"/>
          <w:szCs w:val="26"/>
        </w:rPr>
        <w:t>) và trên 5 năm (</w:t>
      </w:r>
      <w:r w:rsidRPr="00852FE3">
        <w:rPr>
          <w:rFonts w:ascii="Times New Roman" w:hAnsi="Times New Roman" w:cs="Times New Roman"/>
          <w:i/>
          <w:color w:val="auto"/>
          <w:sz w:val="26"/>
          <w:szCs w:val="26"/>
        </w:rPr>
        <w:t>dài hạn</w:t>
      </w:r>
      <w:r w:rsidRPr="00852FE3">
        <w:rPr>
          <w:rFonts w:ascii="Times New Roman" w:hAnsi="Times New Roman" w:cs="Times New Roman"/>
          <w:color w:val="auto"/>
          <w:sz w:val="26"/>
          <w:szCs w:val="26"/>
        </w:rPr>
        <w:t>), trong đó một trụ cột là ngành nghề truyền thống, các trụ cột còn lại là các ngành nghề phù hợp khác bổ trợ cho ngành nghề truyền thống</w:t>
      </w:r>
      <w:r w:rsidRPr="00852FE3">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Xây dựng, thực hiện hệ thống quản trị phù hợp với chuẩn mực và thông lệ quốc tế, phù hợp với văn hóa Việt Nam.</w:t>
      </w:r>
    </w:p>
    <w:p w:rsidR="00182F92" w:rsidRPr="00852FE3" w:rsidRDefault="00182F92" w:rsidP="00182F92">
      <w:pPr>
        <w:spacing w:before="120"/>
        <w:ind w:firstLine="720"/>
        <w:jc w:val="both"/>
        <w:rPr>
          <w:rFonts w:ascii="Times New Roman" w:hAnsi="Times New Roman" w:cs="Times New Roman"/>
          <w:b/>
          <w:i/>
          <w:color w:val="auto"/>
          <w:sz w:val="26"/>
          <w:szCs w:val="26"/>
          <w:lang w:val="en-US"/>
        </w:rPr>
      </w:pPr>
      <w:r w:rsidRPr="00852FE3">
        <w:rPr>
          <w:rFonts w:ascii="Times New Roman" w:hAnsi="Times New Roman" w:cs="Times New Roman"/>
          <w:b/>
          <w:color w:val="auto"/>
          <w:sz w:val="26"/>
          <w:szCs w:val="26"/>
          <w:lang w:val="en-US"/>
        </w:rPr>
        <w:t xml:space="preserve">5. </w:t>
      </w:r>
      <w:r w:rsidRPr="00852FE3">
        <w:rPr>
          <w:rFonts w:ascii="Times New Roman" w:hAnsi="Times New Roman" w:cs="Times New Roman"/>
          <w:b/>
          <w:color w:val="auto"/>
          <w:sz w:val="26"/>
          <w:szCs w:val="26"/>
        </w:rPr>
        <w:t>Giải trình của Ban</w:t>
      </w:r>
      <w:r>
        <w:rPr>
          <w:rFonts w:ascii="Times New Roman" w:hAnsi="Times New Roman" w:cs="Times New Roman"/>
          <w:b/>
          <w:color w:val="auto"/>
          <w:sz w:val="26"/>
          <w:szCs w:val="26"/>
          <w:lang w:val="en-US"/>
        </w:rPr>
        <w:t xml:space="preserve"> Tổng</w:t>
      </w:r>
      <w:r w:rsidRPr="00852FE3">
        <w:rPr>
          <w:rFonts w:ascii="Times New Roman" w:hAnsi="Times New Roman" w:cs="Times New Roman"/>
          <w:b/>
          <w:color w:val="auto"/>
          <w:sz w:val="26"/>
          <w:szCs w:val="26"/>
        </w:rPr>
        <w:t xml:space="preserve"> Giám đốc đối với ý kiến kiểm toán</w:t>
      </w:r>
      <w:r w:rsidRPr="00852FE3">
        <w:rPr>
          <w:rFonts w:ascii="Times New Roman" w:hAnsi="Times New Roman" w:cs="Times New Roman"/>
          <w:b/>
          <w:color w:val="auto"/>
          <w:sz w:val="26"/>
          <w:szCs w:val="26"/>
          <w:lang w:val="en-US"/>
        </w:rPr>
        <w:t>:</w:t>
      </w:r>
      <w:r>
        <w:rPr>
          <w:rFonts w:ascii="Times New Roman" w:hAnsi="Times New Roman" w:cs="Times New Roman"/>
          <w:color w:val="auto"/>
          <w:sz w:val="26"/>
          <w:szCs w:val="26"/>
          <w:lang w:val="en-US"/>
        </w:rPr>
        <w:t xml:space="preserve"> Không có. </w:t>
      </w:r>
      <w:proofErr w:type="gramStart"/>
      <w:r>
        <w:rPr>
          <w:rFonts w:ascii="Times New Roman" w:hAnsi="Times New Roman" w:cs="Times New Roman"/>
          <w:color w:val="auto"/>
          <w:sz w:val="26"/>
          <w:szCs w:val="26"/>
          <w:lang w:val="en-US"/>
        </w:rPr>
        <w:t xml:space="preserve">Ý </w:t>
      </w:r>
      <w:r w:rsidRPr="00852FE3">
        <w:rPr>
          <w:rFonts w:ascii="Times New Roman" w:hAnsi="Times New Roman" w:cs="Times New Roman"/>
          <w:color w:val="auto"/>
          <w:sz w:val="26"/>
          <w:szCs w:val="26"/>
          <w:lang w:val="en-US"/>
        </w:rPr>
        <w:t>kiến kiểm toán là ý kiến chấp nhận toàn phần.</w:t>
      </w:r>
      <w:proofErr w:type="gramEnd"/>
    </w:p>
    <w:p w:rsidR="00182F92" w:rsidRPr="00852FE3" w:rsidRDefault="00182F92" w:rsidP="00182F92">
      <w:pPr>
        <w:spacing w:before="120"/>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6. </w:t>
      </w:r>
      <w:r w:rsidRPr="00852FE3">
        <w:rPr>
          <w:rFonts w:ascii="Times New Roman" w:hAnsi="Times New Roman" w:cs="Times New Roman"/>
          <w:b/>
          <w:color w:val="auto"/>
          <w:sz w:val="26"/>
          <w:szCs w:val="26"/>
        </w:rPr>
        <w:t xml:space="preserve">Báo cáo đánh giá </w:t>
      </w:r>
      <w:r w:rsidRPr="00852FE3">
        <w:rPr>
          <w:rFonts w:ascii="Times New Roman" w:hAnsi="Times New Roman" w:cs="Times New Roman"/>
          <w:b/>
          <w:color w:val="auto"/>
          <w:sz w:val="26"/>
          <w:szCs w:val="26"/>
          <w:lang w:val="en-US"/>
        </w:rPr>
        <w:t>l</w:t>
      </w:r>
      <w:r w:rsidRPr="00852FE3">
        <w:rPr>
          <w:rFonts w:ascii="Times New Roman" w:hAnsi="Times New Roman" w:cs="Times New Roman"/>
          <w:b/>
          <w:color w:val="auto"/>
          <w:sz w:val="26"/>
          <w:szCs w:val="26"/>
        </w:rPr>
        <w:t xml:space="preserve">iên quan đến trách nhiệm về môi trường và xã hội của </w:t>
      </w:r>
      <w:r w:rsidRPr="00852FE3">
        <w:rPr>
          <w:rFonts w:ascii="Times New Roman" w:hAnsi="Times New Roman" w:cs="Times New Roman"/>
          <w:b/>
          <w:color w:val="auto"/>
          <w:sz w:val="26"/>
          <w:szCs w:val="26"/>
        </w:rPr>
        <w:lastRenderedPageBreak/>
        <w:t>công ty</w:t>
      </w:r>
    </w:p>
    <w:p w:rsidR="00182F92" w:rsidRPr="00852FE3" w:rsidRDefault="00182F92" w:rsidP="00182F92">
      <w:pPr>
        <w:spacing w:before="120" w:line="252" w:lineRule="auto"/>
        <w:ind w:firstLine="720"/>
        <w:jc w:val="both"/>
        <w:rPr>
          <w:rFonts w:ascii="Times New Roman" w:hAnsi="Times New Roman" w:cs="Times New Roman"/>
          <w:color w:val="auto"/>
          <w:sz w:val="26"/>
          <w:szCs w:val="26"/>
          <w:lang w:val="en-US"/>
        </w:rPr>
      </w:pPr>
      <w:proofErr w:type="gramStart"/>
      <w:r w:rsidRPr="00852FE3">
        <w:rPr>
          <w:rFonts w:ascii="Times New Roman" w:hAnsi="Times New Roman" w:cs="Times New Roman"/>
          <w:color w:val="auto"/>
          <w:sz w:val="26"/>
          <w:szCs w:val="26"/>
          <w:lang w:val="en-US"/>
        </w:rPr>
        <w:t>a</w:t>
      </w:r>
      <w:proofErr w:type="gramEnd"/>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Đánh giá liên quan đến các chỉ tiêu môi trường</w:t>
      </w:r>
      <w:r w:rsidRPr="00852FE3">
        <w:rPr>
          <w:rFonts w:ascii="Times New Roman" w:hAnsi="Times New Roman" w:cs="Times New Roman"/>
          <w:color w:val="auto"/>
          <w:sz w:val="26"/>
          <w:szCs w:val="26"/>
          <w:lang w:val="en-US"/>
        </w:rPr>
        <w:t xml:space="preserve">: Mọi hoạt động của Công ty đều đảm bảo tuân thủ các quy định của pháp luật về môi trường. </w:t>
      </w:r>
      <w:proofErr w:type="gramStart"/>
      <w:r w:rsidRPr="00852FE3">
        <w:rPr>
          <w:rFonts w:ascii="Times New Roman" w:hAnsi="Times New Roman" w:cs="Times New Roman"/>
          <w:color w:val="auto"/>
          <w:sz w:val="26"/>
          <w:szCs w:val="26"/>
          <w:lang w:val="en-US"/>
        </w:rPr>
        <w:t>Tại tất cả các cấp đều có ý thức tiết kiệm nguyên, nhiên liệu, tiết kiệm năng lượng.</w:t>
      </w:r>
      <w:proofErr w:type="gramEnd"/>
    </w:p>
    <w:p w:rsidR="00182F92" w:rsidRPr="00852FE3" w:rsidRDefault="00182F92" w:rsidP="00182F92">
      <w:pPr>
        <w:spacing w:before="120" w:line="252" w:lineRule="auto"/>
        <w:ind w:firstLine="720"/>
        <w:jc w:val="both"/>
        <w:rPr>
          <w:rFonts w:ascii="Times New Roman" w:hAnsi="Times New Roman" w:cs="Times New Roman"/>
          <w:color w:val="auto"/>
          <w:sz w:val="26"/>
          <w:szCs w:val="26"/>
          <w:lang w:val="en-US"/>
        </w:rPr>
      </w:pPr>
      <w:proofErr w:type="gramStart"/>
      <w:r w:rsidRPr="00852FE3">
        <w:rPr>
          <w:rFonts w:ascii="Times New Roman" w:hAnsi="Times New Roman" w:cs="Times New Roman"/>
          <w:color w:val="auto"/>
          <w:sz w:val="26"/>
          <w:szCs w:val="26"/>
          <w:lang w:val="en-US"/>
        </w:rPr>
        <w:t>b</w:t>
      </w:r>
      <w:proofErr w:type="gramEnd"/>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Đánh giá liên quan đến vấn đề người lao động</w:t>
      </w:r>
      <w:r w:rsidRPr="00852FE3">
        <w:rPr>
          <w:rFonts w:ascii="Times New Roman" w:hAnsi="Times New Roman" w:cs="Times New Roman"/>
          <w:color w:val="auto"/>
          <w:sz w:val="26"/>
          <w:szCs w:val="26"/>
          <w:lang w:val="en-US"/>
        </w:rPr>
        <w:t xml:space="preserve">: Công ty đều đảm bảo tuân thủ các quy định của pháp luật đối với người lao động. Trong mọi hoạt động Công ty đều chú trọng xem xét lợi ích người </w:t>
      </w:r>
      <w:proofErr w:type="gramStart"/>
      <w:r w:rsidRPr="00852FE3">
        <w:rPr>
          <w:rFonts w:ascii="Times New Roman" w:hAnsi="Times New Roman" w:cs="Times New Roman"/>
          <w:color w:val="auto"/>
          <w:sz w:val="26"/>
          <w:szCs w:val="26"/>
          <w:lang w:val="en-US"/>
        </w:rPr>
        <w:t>lao</w:t>
      </w:r>
      <w:proofErr w:type="gramEnd"/>
      <w:r w:rsidRPr="00852FE3">
        <w:rPr>
          <w:rFonts w:ascii="Times New Roman" w:hAnsi="Times New Roman" w:cs="Times New Roman"/>
          <w:color w:val="auto"/>
          <w:sz w:val="26"/>
          <w:szCs w:val="26"/>
          <w:lang w:val="en-US"/>
        </w:rPr>
        <w:t xml:space="preserve"> động. </w:t>
      </w:r>
    </w:p>
    <w:p w:rsidR="00182F92" w:rsidRPr="00852FE3" w:rsidRDefault="00182F92" w:rsidP="00182F92">
      <w:pPr>
        <w:spacing w:before="120" w:line="252" w:lineRule="auto"/>
        <w:ind w:firstLine="720"/>
        <w:jc w:val="both"/>
        <w:rPr>
          <w:rFonts w:ascii="Times New Roman" w:hAnsi="Times New Roman" w:cs="Times New Roman"/>
          <w:i/>
          <w:color w:val="auto"/>
          <w:sz w:val="26"/>
          <w:szCs w:val="26"/>
          <w:lang w:val="en-US"/>
        </w:rPr>
      </w:pPr>
      <w:proofErr w:type="gramStart"/>
      <w:r w:rsidRPr="00852FE3">
        <w:rPr>
          <w:rFonts w:ascii="Times New Roman" w:hAnsi="Times New Roman" w:cs="Times New Roman"/>
          <w:color w:val="auto"/>
          <w:sz w:val="26"/>
          <w:szCs w:val="26"/>
          <w:lang w:val="en-US"/>
        </w:rPr>
        <w:t>c</w:t>
      </w:r>
      <w:proofErr w:type="gramEnd"/>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Đánh giá liên quan đến trách nhiệm của doanh nghiệp đối với cộng đồng địa phương</w:t>
      </w:r>
      <w:r w:rsidRPr="00852FE3">
        <w:rPr>
          <w:rFonts w:ascii="Times New Roman" w:hAnsi="Times New Roman" w:cs="Times New Roman"/>
          <w:color w:val="auto"/>
          <w:sz w:val="26"/>
          <w:szCs w:val="26"/>
          <w:lang w:val="en-US"/>
        </w:rPr>
        <w:t xml:space="preserve">: Công ty chú trọng thực hiện trách nhiệm với cộng đồng địa phương tại địa bàn Công ty có trụ sở làm việc và tại các địa bàn Công ty triển khai các công trình, dự án. </w:t>
      </w:r>
      <w:proofErr w:type="gramStart"/>
      <w:r w:rsidRPr="00852FE3">
        <w:rPr>
          <w:rFonts w:ascii="Times New Roman" w:hAnsi="Times New Roman" w:cs="Times New Roman"/>
          <w:color w:val="auto"/>
          <w:sz w:val="26"/>
          <w:szCs w:val="26"/>
          <w:lang w:val="en-US"/>
        </w:rPr>
        <w:t>Công ty luôn đóng góp, tài trợ kinh phí cho địa phương để ủng hộ người nghèo, người khuyết tật, các phong trào từ thiện, tình nguyện tại địa phương.</w:t>
      </w:r>
      <w:proofErr w:type="gramEnd"/>
    </w:p>
    <w:p w:rsidR="00182F92" w:rsidRPr="00852FE3" w:rsidRDefault="00182F92" w:rsidP="00182F92">
      <w:pPr>
        <w:spacing w:before="120"/>
        <w:ind w:firstLine="720"/>
        <w:jc w:val="both"/>
        <w:rPr>
          <w:rFonts w:ascii="Times New Roman" w:hAnsi="Times New Roman" w:cs="Times New Roman"/>
          <w:b/>
          <w:i/>
          <w:color w:val="auto"/>
          <w:sz w:val="26"/>
          <w:szCs w:val="26"/>
        </w:rPr>
      </w:pPr>
      <w:r w:rsidRPr="00852FE3">
        <w:rPr>
          <w:rFonts w:ascii="Times New Roman" w:hAnsi="Times New Roman" w:cs="Times New Roman"/>
          <w:b/>
          <w:color w:val="auto"/>
          <w:sz w:val="26"/>
          <w:szCs w:val="26"/>
          <w:lang w:val="en-US"/>
        </w:rPr>
        <w:t xml:space="preserve">IV. </w:t>
      </w:r>
      <w:r w:rsidRPr="00852FE3">
        <w:rPr>
          <w:rFonts w:ascii="Times New Roman" w:hAnsi="Times New Roman" w:cs="Times New Roman"/>
          <w:b/>
          <w:color w:val="auto"/>
          <w:sz w:val="26"/>
          <w:szCs w:val="26"/>
        </w:rPr>
        <w:t xml:space="preserve">Đánh giá của Hội đồng quản trị về hoạt động của Công ty </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1. </w:t>
      </w:r>
      <w:r w:rsidRPr="00852FE3">
        <w:rPr>
          <w:rFonts w:ascii="Times New Roman" w:hAnsi="Times New Roman" w:cs="Times New Roman"/>
          <w:b/>
          <w:color w:val="auto"/>
          <w:sz w:val="26"/>
          <w:szCs w:val="26"/>
        </w:rPr>
        <w:t xml:space="preserve">Đánh giá của Hội đồng quản trị về các mặt hoạt động của Công ty, trong đó có đánh giá </w:t>
      </w:r>
      <w:r w:rsidRPr="00852FE3">
        <w:rPr>
          <w:rFonts w:ascii="Times New Roman" w:hAnsi="Times New Roman" w:cs="Times New Roman"/>
          <w:b/>
          <w:color w:val="auto"/>
          <w:sz w:val="26"/>
          <w:szCs w:val="26"/>
          <w:lang w:val="en-US"/>
        </w:rPr>
        <w:t>l</w:t>
      </w:r>
      <w:r w:rsidRPr="00852FE3">
        <w:rPr>
          <w:rFonts w:ascii="Times New Roman" w:hAnsi="Times New Roman" w:cs="Times New Roman"/>
          <w:b/>
          <w:color w:val="auto"/>
          <w:sz w:val="26"/>
          <w:szCs w:val="26"/>
        </w:rPr>
        <w:t>iên quan đến trách nhiệm môi trường và xã hội</w:t>
      </w:r>
      <w:r w:rsidRPr="00852FE3">
        <w:rPr>
          <w:rFonts w:ascii="Times New Roman" w:hAnsi="Times New Roman" w:cs="Times New Roman"/>
          <w:b/>
          <w:color w:val="auto"/>
          <w:sz w:val="26"/>
          <w:szCs w:val="26"/>
          <w:lang w:val="en-US"/>
        </w:rPr>
        <w:t>:</w:t>
      </w:r>
    </w:p>
    <w:p w:rsidR="00182F92" w:rsidRPr="00852FE3" w:rsidRDefault="00182F92" w:rsidP="00182F92">
      <w:pPr>
        <w:spacing w:before="120"/>
        <w:ind w:firstLine="720"/>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rPr>
        <w:t>Đánh giá kết quả hoạt động sản xuất kinh doanh</w:t>
      </w:r>
    </w:p>
    <w:p w:rsidR="00182F92" w:rsidRPr="00852FE3" w:rsidRDefault="00182F92" w:rsidP="00182F92">
      <w:pPr>
        <w:spacing w:before="120" w:line="264" w:lineRule="auto"/>
        <w:ind w:firstLine="720"/>
        <w:jc w:val="both"/>
        <w:rPr>
          <w:rFonts w:ascii="Times New Roman" w:eastAsia="Times New Roman" w:hAnsi="Times New Roman" w:cs="Times New Roman"/>
          <w:color w:val="auto"/>
          <w:sz w:val="26"/>
          <w:szCs w:val="26"/>
        </w:rPr>
      </w:pPr>
      <w:r w:rsidRPr="00852FE3">
        <w:rPr>
          <w:rFonts w:ascii="Times New Roman" w:eastAsia="Times New Roman" w:hAnsi="Times New Roman" w:cs="Times New Roman"/>
          <w:color w:val="auto"/>
          <w:sz w:val="26"/>
          <w:szCs w:val="26"/>
        </w:rPr>
        <w:t xml:space="preserve"> - Doanh thu hợp nhất đạt </w:t>
      </w:r>
      <w:r>
        <w:rPr>
          <w:rFonts w:ascii="Times New Roman" w:eastAsia="Times New Roman" w:hAnsi="Times New Roman" w:cs="Times New Roman"/>
          <w:b/>
          <w:color w:val="auto"/>
          <w:sz w:val="26"/>
          <w:szCs w:val="26"/>
          <w:lang w:val="en-US"/>
        </w:rPr>
        <w:t>1.714.268</w:t>
      </w:r>
      <w:r w:rsidRPr="00852FE3">
        <w:rPr>
          <w:rFonts w:ascii="Times New Roman" w:eastAsia="Times New Roman" w:hAnsi="Times New Roman" w:cs="Times New Roman"/>
          <w:b/>
          <w:color w:val="auto"/>
          <w:sz w:val="26"/>
          <w:szCs w:val="26"/>
        </w:rPr>
        <w:t xml:space="preserve"> triệu đồng</w:t>
      </w:r>
      <w:r w:rsidRPr="00852FE3">
        <w:rPr>
          <w:rFonts w:ascii="Times New Roman" w:eastAsia="Times New Roman" w:hAnsi="Times New Roman" w:cs="Times New Roman"/>
          <w:color w:val="auto"/>
          <w:sz w:val="26"/>
          <w:szCs w:val="26"/>
        </w:rPr>
        <w:t xml:space="preserve"> hoàn thành </w:t>
      </w:r>
      <w:r w:rsidRPr="00852FE3">
        <w:rPr>
          <w:rFonts w:ascii="Times New Roman" w:eastAsia="Times New Roman" w:hAnsi="Times New Roman" w:cs="Times New Roman"/>
          <w:b/>
          <w:color w:val="auto"/>
          <w:sz w:val="26"/>
          <w:szCs w:val="26"/>
          <w:lang w:val="en-US"/>
        </w:rPr>
        <w:t>1</w:t>
      </w:r>
      <w:r>
        <w:rPr>
          <w:rFonts w:ascii="Times New Roman" w:eastAsia="Times New Roman" w:hAnsi="Times New Roman" w:cs="Times New Roman"/>
          <w:b/>
          <w:color w:val="auto"/>
          <w:sz w:val="26"/>
          <w:szCs w:val="26"/>
          <w:lang w:val="en-US"/>
        </w:rPr>
        <w:t>32</w:t>
      </w:r>
      <w:r w:rsidRPr="00852FE3">
        <w:rPr>
          <w:rFonts w:ascii="Times New Roman" w:eastAsia="Times New Roman" w:hAnsi="Times New Roman" w:cs="Times New Roman"/>
          <w:b/>
          <w:color w:val="auto"/>
          <w:sz w:val="26"/>
          <w:szCs w:val="26"/>
        </w:rPr>
        <w:t xml:space="preserve"> %</w:t>
      </w:r>
      <w:r w:rsidRPr="00852FE3">
        <w:rPr>
          <w:rFonts w:ascii="Times New Roman" w:eastAsia="Times New Roman" w:hAnsi="Times New Roman" w:cs="Times New Roman"/>
          <w:color w:val="auto"/>
          <w:sz w:val="26"/>
          <w:szCs w:val="26"/>
        </w:rPr>
        <w:t xml:space="preserve"> so với kế hoạch năm.</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eastAsia="Times New Roman" w:hAnsi="Times New Roman" w:cs="Times New Roman"/>
          <w:color w:val="auto"/>
          <w:sz w:val="26"/>
          <w:szCs w:val="26"/>
        </w:rPr>
        <w:t xml:space="preserve">- Lợi nhuận trước thuế hợp nhất đạt </w:t>
      </w:r>
      <w:r>
        <w:rPr>
          <w:rFonts w:ascii="Times New Roman" w:eastAsia="Times New Roman" w:hAnsi="Times New Roman" w:cs="Times New Roman"/>
          <w:b/>
          <w:color w:val="auto"/>
          <w:sz w:val="26"/>
          <w:szCs w:val="26"/>
          <w:lang w:val="en-US"/>
        </w:rPr>
        <w:t>37.906</w:t>
      </w:r>
      <w:r w:rsidRPr="00852FE3">
        <w:rPr>
          <w:rFonts w:ascii="Times New Roman" w:eastAsia="Times New Roman" w:hAnsi="Times New Roman" w:cs="Times New Roman"/>
          <w:b/>
          <w:color w:val="auto"/>
          <w:sz w:val="26"/>
          <w:szCs w:val="26"/>
        </w:rPr>
        <w:t xml:space="preserve"> triệu đồng</w:t>
      </w:r>
      <w:r w:rsidRPr="00852FE3">
        <w:rPr>
          <w:rFonts w:ascii="Times New Roman" w:eastAsia="Times New Roman" w:hAnsi="Times New Roman" w:cs="Times New Roman"/>
          <w:color w:val="auto"/>
          <w:sz w:val="26"/>
          <w:szCs w:val="26"/>
        </w:rPr>
        <w:t xml:space="preserve"> hoàn thành </w:t>
      </w:r>
      <w:r w:rsidRPr="008D3E6B">
        <w:rPr>
          <w:rFonts w:ascii="Times New Roman" w:eastAsia="Times New Roman" w:hAnsi="Times New Roman" w:cs="Times New Roman"/>
          <w:b/>
          <w:color w:val="auto"/>
          <w:sz w:val="26"/>
          <w:szCs w:val="26"/>
          <w:lang w:val="en-US"/>
        </w:rPr>
        <w:t>65</w:t>
      </w:r>
      <w:r w:rsidRPr="00852FE3">
        <w:rPr>
          <w:rFonts w:ascii="Times New Roman" w:eastAsia="Times New Roman" w:hAnsi="Times New Roman" w:cs="Times New Roman"/>
          <w:b/>
          <w:color w:val="auto"/>
          <w:sz w:val="26"/>
          <w:szCs w:val="26"/>
        </w:rPr>
        <w:t>%</w:t>
      </w:r>
      <w:r w:rsidRPr="00852FE3">
        <w:rPr>
          <w:rFonts w:ascii="Times New Roman" w:eastAsia="Times New Roman" w:hAnsi="Times New Roman" w:cs="Times New Roman"/>
          <w:color w:val="auto"/>
          <w:sz w:val="26"/>
          <w:szCs w:val="26"/>
        </w:rPr>
        <w:t xml:space="preserve"> so với  kế hoạch đề ra.</w:t>
      </w:r>
    </w:p>
    <w:p w:rsidR="00182F92" w:rsidRPr="00852FE3" w:rsidRDefault="00182F92" w:rsidP="00182F92">
      <w:pPr>
        <w:spacing w:before="120"/>
        <w:ind w:firstLine="720"/>
        <w:jc w:val="both"/>
        <w:rPr>
          <w:rFonts w:ascii="Times New Roman" w:hAnsi="Times New Roman" w:cs="Times New Roman"/>
          <w:i/>
          <w:color w:val="auto"/>
          <w:sz w:val="26"/>
          <w:szCs w:val="26"/>
        </w:rPr>
      </w:pPr>
      <w:r w:rsidRPr="00852FE3">
        <w:rPr>
          <w:rFonts w:ascii="Times New Roman" w:hAnsi="Times New Roman" w:cs="Times New Roman"/>
          <w:i/>
          <w:color w:val="auto"/>
          <w:sz w:val="26"/>
          <w:szCs w:val="26"/>
          <w:lang w:val="en-US"/>
        </w:rPr>
        <w:t>Đá</w:t>
      </w:r>
      <w:r w:rsidRPr="00852FE3">
        <w:rPr>
          <w:rFonts w:ascii="Times New Roman" w:hAnsi="Times New Roman" w:cs="Times New Roman"/>
          <w:i/>
          <w:color w:val="auto"/>
          <w:sz w:val="26"/>
          <w:szCs w:val="26"/>
        </w:rPr>
        <w:t xml:space="preserve">nh giá </w:t>
      </w:r>
      <w:r w:rsidRPr="00852FE3">
        <w:rPr>
          <w:rFonts w:ascii="Times New Roman" w:hAnsi="Times New Roman" w:cs="Times New Roman"/>
          <w:i/>
          <w:color w:val="auto"/>
          <w:sz w:val="26"/>
          <w:szCs w:val="26"/>
          <w:lang w:val="en-US"/>
        </w:rPr>
        <w:t>l</w:t>
      </w:r>
      <w:r w:rsidRPr="00852FE3">
        <w:rPr>
          <w:rFonts w:ascii="Times New Roman" w:hAnsi="Times New Roman" w:cs="Times New Roman"/>
          <w:i/>
          <w:color w:val="auto"/>
          <w:sz w:val="26"/>
          <w:szCs w:val="26"/>
        </w:rPr>
        <w:t>iên quan đến trách nhiệm về môi trường và xã hội của công ty</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Mọi hoạt động của Công ty đều đảm bảo tuân thủ các quy định của pháp luật về môi trường. </w:t>
      </w:r>
      <w:proofErr w:type="gramStart"/>
      <w:r w:rsidRPr="00852FE3">
        <w:rPr>
          <w:rFonts w:ascii="Times New Roman" w:hAnsi="Times New Roman" w:cs="Times New Roman"/>
          <w:color w:val="auto"/>
          <w:sz w:val="26"/>
          <w:szCs w:val="26"/>
          <w:lang w:val="en-US"/>
        </w:rPr>
        <w:t>Tại tất cả các cấp đều có ý thức tiết kiệm nguyên, nhiên liệu, tiết kiệm năng lượng.</w:t>
      </w:r>
      <w:proofErr w:type="gramEnd"/>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color w:val="auto"/>
          <w:sz w:val="26"/>
          <w:szCs w:val="26"/>
          <w:lang w:val="en-US"/>
        </w:rPr>
        <w:t xml:space="preserve">- Công ty chú trọng thực hiện trách nhiệm với cộng đồng địa phương tại địa bàn Công ty có trụ sở làm việc và tại các địa bàn Công ty triển khai các công trình, dự án. </w:t>
      </w:r>
      <w:proofErr w:type="gramStart"/>
      <w:r w:rsidRPr="00852FE3">
        <w:rPr>
          <w:rFonts w:ascii="Times New Roman" w:hAnsi="Times New Roman" w:cs="Times New Roman"/>
          <w:color w:val="auto"/>
          <w:sz w:val="26"/>
          <w:szCs w:val="26"/>
          <w:lang w:val="en-US"/>
        </w:rPr>
        <w:t>Công ty luôn đóng góp, tài trợ kinh phí cho địa phương để ủng hộ người nghèo, người khuyết tật, các phong trào từ thiện, tình nguyện tại địa phương.</w:t>
      </w:r>
      <w:proofErr w:type="gramEnd"/>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2. </w:t>
      </w:r>
      <w:r w:rsidRPr="00852FE3">
        <w:rPr>
          <w:rFonts w:ascii="Times New Roman" w:hAnsi="Times New Roman" w:cs="Times New Roman"/>
          <w:b/>
          <w:color w:val="auto"/>
          <w:sz w:val="26"/>
          <w:szCs w:val="26"/>
        </w:rPr>
        <w:t xml:space="preserve">Đánh giá của Hội đồng quản trị về hoạt động của Ban </w:t>
      </w:r>
      <w:r w:rsidRPr="00852FE3">
        <w:rPr>
          <w:rFonts w:ascii="Times New Roman" w:hAnsi="Times New Roman" w:cs="Times New Roman"/>
          <w:b/>
          <w:color w:val="auto"/>
          <w:sz w:val="26"/>
          <w:szCs w:val="26"/>
          <w:lang w:val="en-US"/>
        </w:rPr>
        <w:t xml:space="preserve">Tổng </w:t>
      </w:r>
      <w:r w:rsidRPr="00852FE3">
        <w:rPr>
          <w:rFonts w:ascii="Times New Roman" w:hAnsi="Times New Roman" w:cs="Times New Roman"/>
          <w:b/>
          <w:color w:val="auto"/>
          <w:sz w:val="26"/>
          <w:szCs w:val="26"/>
        </w:rPr>
        <w:t>Giám đốc công ty</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Ban Tổng giám đốc đã điều hành hoạt động</w:t>
      </w:r>
      <w:r>
        <w:rPr>
          <w:rFonts w:ascii="Times New Roman" w:hAnsi="Times New Roman" w:cs="Times New Roman"/>
          <w:color w:val="auto"/>
          <w:sz w:val="26"/>
          <w:szCs w:val="26"/>
          <w:lang w:val="en-US"/>
        </w:rPr>
        <w:t xml:space="preserve"> SXKD</w:t>
      </w:r>
      <w:r w:rsidRPr="00852FE3">
        <w:rPr>
          <w:rFonts w:ascii="Times New Roman" w:hAnsi="Times New Roman" w:cs="Times New Roman"/>
          <w:color w:val="auto"/>
          <w:sz w:val="26"/>
          <w:szCs w:val="26"/>
          <w:lang w:val="en-US"/>
        </w:rPr>
        <w:t xml:space="preserve"> linh hoạt, </w:t>
      </w:r>
      <w:r>
        <w:rPr>
          <w:rFonts w:ascii="Times New Roman" w:hAnsi="Times New Roman" w:cs="Times New Roman"/>
          <w:color w:val="auto"/>
          <w:sz w:val="26"/>
          <w:szCs w:val="26"/>
          <w:lang w:val="en-US"/>
        </w:rPr>
        <w:t>chủ động</w:t>
      </w:r>
      <w:r w:rsidRPr="00852FE3">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Về các mục tiêu trung dài hạn, Ban Tổng giám đốc đã thực hiện</w:t>
      </w:r>
      <w:r>
        <w:rPr>
          <w:rFonts w:ascii="Times New Roman" w:hAnsi="Times New Roman" w:cs="Times New Roman"/>
          <w:color w:val="auto"/>
          <w:sz w:val="26"/>
          <w:szCs w:val="26"/>
          <w:lang w:val="en-US"/>
        </w:rPr>
        <w:t xml:space="preserve"> đúng chủ trương, định hướng của ĐHĐCĐ và HĐQT đề ra</w:t>
      </w:r>
      <w:r w:rsidRPr="00852FE3">
        <w:rPr>
          <w:rFonts w:ascii="Times New Roman" w:hAnsi="Times New Roman" w:cs="Times New Roman"/>
          <w:color w:val="auto"/>
          <w:sz w:val="26"/>
          <w:szCs w:val="26"/>
          <w:lang w:val="en-US"/>
        </w:rPr>
        <w:t>, các dự án đầu tư quan trọng</w:t>
      </w:r>
      <w:r>
        <w:rPr>
          <w:rFonts w:ascii="Times New Roman" w:hAnsi="Times New Roman" w:cs="Times New Roman"/>
          <w:color w:val="auto"/>
          <w:sz w:val="26"/>
          <w:szCs w:val="26"/>
          <w:lang w:val="en-US"/>
        </w:rPr>
        <w:t xml:space="preserve"> đều</w:t>
      </w:r>
      <w:r w:rsidRPr="008008B2">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lang w:val="en-US"/>
        </w:rPr>
        <w:t>báo cáo trình hội đồng quản trị phê duyệt.</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3. </w:t>
      </w:r>
      <w:r w:rsidRPr="00852FE3">
        <w:rPr>
          <w:rFonts w:ascii="Times New Roman" w:hAnsi="Times New Roman" w:cs="Times New Roman"/>
          <w:b/>
          <w:color w:val="auto"/>
          <w:sz w:val="26"/>
          <w:szCs w:val="26"/>
        </w:rPr>
        <w:t>Các kế hoạch, định hướng của Hội đồng quản trị</w:t>
      </w:r>
      <w:r w:rsidRPr="00852FE3">
        <w:rPr>
          <w:rFonts w:ascii="Times New Roman" w:hAnsi="Times New Roman" w:cs="Times New Roman"/>
          <w:b/>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rPr>
      </w:pPr>
      <w:r w:rsidRPr="00082A6B">
        <w:rPr>
          <w:rFonts w:ascii="Times New Roman" w:hAnsi="Times New Roman" w:cs="Times New Roman"/>
          <w:color w:val="auto"/>
          <w:sz w:val="26"/>
          <w:szCs w:val="26"/>
          <w:lang w:val="en-US"/>
        </w:rPr>
        <w:t xml:space="preserve">- </w:t>
      </w:r>
      <w:r w:rsidRPr="00082A6B">
        <w:rPr>
          <w:rFonts w:ascii="Times New Roman" w:hAnsi="Times New Roman" w:cs="Times New Roman"/>
          <w:color w:val="auto"/>
          <w:sz w:val="26"/>
          <w:szCs w:val="26"/>
        </w:rPr>
        <w:t xml:space="preserve">Trong vòng 3 đến 5 năm mức vốn hóa thị trường của công ty đạt khoảng </w:t>
      </w:r>
      <w:r>
        <w:rPr>
          <w:rFonts w:ascii="Times New Roman" w:hAnsi="Times New Roman" w:cs="Times New Roman"/>
          <w:color w:val="auto"/>
          <w:sz w:val="26"/>
          <w:szCs w:val="26"/>
          <w:lang w:val="en-US"/>
        </w:rPr>
        <w:t>100</w:t>
      </w:r>
      <w:r w:rsidRPr="00082A6B">
        <w:rPr>
          <w:rFonts w:ascii="Times New Roman" w:hAnsi="Times New Roman" w:cs="Times New Roman"/>
          <w:color w:val="auto"/>
          <w:sz w:val="26"/>
          <w:szCs w:val="26"/>
        </w:rPr>
        <w:t xml:space="preserve"> triệu USD với giá cổ phiếu đạt 1USD/1 cổ phiếu.</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 Chuyển đổi cơ cấu ngành nghề của Công ty dựa trên </w:t>
      </w:r>
      <w:r w:rsidRPr="00852FE3">
        <w:rPr>
          <w:rFonts w:ascii="Times New Roman" w:hAnsi="Times New Roman" w:cs="Times New Roman"/>
          <w:color w:val="auto"/>
          <w:sz w:val="26"/>
          <w:szCs w:val="26"/>
        </w:rPr>
        <w:t>2 đến 3 trụ cột để đảm bảo sự hài hòa, bền vững giữa hiệu quả hàng năm (</w:t>
      </w:r>
      <w:r w:rsidRPr="00852FE3">
        <w:rPr>
          <w:rFonts w:ascii="Times New Roman" w:hAnsi="Times New Roman" w:cs="Times New Roman"/>
          <w:i/>
          <w:color w:val="auto"/>
          <w:sz w:val="26"/>
          <w:szCs w:val="26"/>
        </w:rPr>
        <w:t>ngắn hạn</w:t>
      </w:r>
      <w:r w:rsidRPr="00852FE3">
        <w:rPr>
          <w:rFonts w:ascii="Times New Roman" w:hAnsi="Times New Roman" w:cs="Times New Roman"/>
          <w:color w:val="auto"/>
          <w:sz w:val="26"/>
          <w:szCs w:val="26"/>
        </w:rPr>
        <w:t>), 3-5 năm (</w:t>
      </w:r>
      <w:r w:rsidRPr="00852FE3">
        <w:rPr>
          <w:rFonts w:ascii="Times New Roman" w:hAnsi="Times New Roman" w:cs="Times New Roman"/>
          <w:i/>
          <w:color w:val="auto"/>
          <w:sz w:val="26"/>
          <w:szCs w:val="26"/>
        </w:rPr>
        <w:t>trung hạn</w:t>
      </w:r>
      <w:r w:rsidRPr="00852FE3">
        <w:rPr>
          <w:rFonts w:ascii="Times New Roman" w:hAnsi="Times New Roman" w:cs="Times New Roman"/>
          <w:color w:val="auto"/>
          <w:sz w:val="26"/>
          <w:szCs w:val="26"/>
        </w:rPr>
        <w:t>) và trên 5 năm (</w:t>
      </w:r>
      <w:r w:rsidRPr="00852FE3">
        <w:rPr>
          <w:rFonts w:ascii="Times New Roman" w:hAnsi="Times New Roman" w:cs="Times New Roman"/>
          <w:i/>
          <w:color w:val="auto"/>
          <w:sz w:val="26"/>
          <w:szCs w:val="26"/>
        </w:rPr>
        <w:t>dài hạn</w:t>
      </w:r>
      <w:r w:rsidRPr="00852FE3">
        <w:rPr>
          <w:rFonts w:ascii="Times New Roman" w:hAnsi="Times New Roman" w:cs="Times New Roman"/>
          <w:color w:val="auto"/>
          <w:sz w:val="26"/>
          <w:szCs w:val="26"/>
        </w:rPr>
        <w:t>), trong đó một trụ cột là ngành nghề truyền thống, các trụ cột còn lại là các ngành nghề phù hợp khác bổ trợ cho ngành nghề truyền thống</w:t>
      </w:r>
      <w:r w:rsidRPr="00852FE3">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color w:val="auto"/>
          <w:sz w:val="26"/>
          <w:szCs w:val="26"/>
          <w:lang w:val="en-US"/>
        </w:rPr>
        <w:t xml:space="preserve">- </w:t>
      </w:r>
      <w:r w:rsidRPr="00852FE3">
        <w:rPr>
          <w:rFonts w:ascii="Times New Roman" w:hAnsi="Times New Roman" w:cs="Times New Roman"/>
          <w:color w:val="auto"/>
          <w:sz w:val="26"/>
          <w:szCs w:val="26"/>
        </w:rPr>
        <w:t xml:space="preserve">Xây dựng, thực hiện hệ thống quản trị phù hợp với chuẩn mực và thông lệ quốc </w:t>
      </w:r>
      <w:r w:rsidRPr="00852FE3">
        <w:rPr>
          <w:rFonts w:ascii="Times New Roman" w:hAnsi="Times New Roman" w:cs="Times New Roman"/>
          <w:color w:val="auto"/>
          <w:sz w:val="26"/>
          <w:szCs w:val="26"/>
        </w:rPr>
        <w:lastRenderedPageBreak/>
        <w:t>tế, phù hợp với văn hóa Việt Nam.</w:t>
      </w:r>
    </w:p>
    <w:p w:rsidR="00182F92" w:rsidRPr="00852FE3" w:rsidRDefault="00182F92" w:rsidP="00182F92">
      <w:pPr>
        <w:spacing w:before="120"/>
        <w:jc w:val="both"/>
        <w:rPr>
          <w:rFonts w:ascii="Times New Roman" w:hAnsi="Times New Roman" w:cs="Times New Roman"/>
          <w:color w:val="auto"/>
          <w:sz w:val="26"/>
          <w:szCs w:val="26"/>
        </w:rPr>
      </w:pPr>
      <w:r w:rsidRPr="00852FE3">
        <w:rPr>
          <w:rFonts w:ascii="Times New Roman" w:hAnsi="Times New Roman" w:cs="Times New Roman"/>
          <w:b/>
          <w:color w:val="auto"/>
          <w:sz w:val="26"/>
          <w:szCs w:val="26"/>
          <w:lang w:val="en-US"/>
        </w:rPr>
        <w:t xml:space="preserve">V. </w:t>
      </w:r>
      <w:r w:rsidRPr="00852FE3">
        <w:rPr>
          <w:rFonts w:ascii="Times New Roman" w:hAnsi="Times New Roman" w:cs="Times New Roman"/>
          <w:b/>
          <w:color w:val="auto"/>
          <w:sz w:val="26"/>
          <w:szCs w:val="26"/>
        </w:rPr>
        <w:t>Quản trị công ty</w:t>
      </w:r>
      <w:r w:rsidRPr="00852FE3">
        <w:rPr>
          <w:rFonts w:ascii="Times New Roman" w:hAnsi="Times New Roman" w:cs="Times New Roman"/>
          <w:color w:val="auto"/>
          <w:sz w:val="26"/>
          <w:szCs w:val="26"/>
        </w:rPr>
        <w:t xml:space="preserve"> </w:t>
      </w:r>
    </w:p>
    <w:p w:rsidR="00182F92" w:rsidRPr="00852FE3" w:rsidRDefault="00182F92" w:rsidP="00182F92">
      <w:pPr>
        <w:spacing w:before="120"/>
        <w:ind w:firstLine="7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1. </w:t>
      </w:r>
      <w:r w:rsidRPr="00852FE3">
        <w:rPr>
          <w:rFonts w:ascii="Times New Roman" w:hAnsi="Times New Roman" w:cs="Times New Roman"/>
          <w:b/>
          <w:color w:val="auto"/>
          <w:sz w:val="26"/>
          <w:szCs w:val="26"/>
        </w:rPr>
        <w:t>Hội đồng quản trị</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Thành viên và cơ cấu của Hội đồng quản trị</w:t>
      </w:r>
      <w:r w:rsidRPr="00852FE3">
        <w:rPr>
          <w:rFonts w:ascii="Times New Roman" w:hAnsi="Times New Roman" w:cs="Times New Roman"/>
          <w:i/>
          <w:color w:val="auto"/>
          <w:sz w:val="26"/>
          <w:szCs w:val="26"/>
        </w:rPr>
        <w:t>:</w:t>
      </w:r>
      <w:r w:rsidRPr="00852FE3">
        <w:rPr>
          <w:rFonts w:ascii="Times New Roman" w:hAnsi="Times New Roman" w:cs="Times New Roman"/>
          <w:color w:val="auto"/>
          <w:sz w:val="26"/>
          <w:szCs w:val="26"/>
        </w:rPr>
        <w:t xml:space="preserve"> </w:t>
      </w:r>
    </w:p>
    <w:p w:rsidR="00182F92" w:rsidRPr="00852FE3" w:rsidRDefault="00182F92" w:rsidP="00182F92">
      <w:pPr>
        <w:ind w:firstLine="720"/>
        <w:jc w:val="both"/>
        <w:rPr>
          <w:rFonts w:ascii="Times New Roman" w:hAnsi="Times New Roman" w:cs="Times New Roman"/>
          <w:color w:val="auto"/>
          <w:sz w:val="26"/>
          <w:szCs w:val="26"/>
          <w:lang w:val="en-US"/>
        </w:rPr>
      </w:pP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227"/>
        <w:gridCol w:w="977"/>
        <w:gridCol w:w="1284"/>
        <w:gridCol w:w="4160"/>
      </w:tblGrid>
      <w:tr w:rsidR="00182F92" w:rsidRPr="00852FE3" w:rsidTr="006D03EA">
        <w:trPr>
          <w:tblHeader/>
          <w:jc w:val="center"/>
        </w:trPr>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TT</w:t>
            </w:r>
          </w:p>
        </w:tc>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Họ và tên</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Chức vụ</w:t>
            </w: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Số CP sở hữu</w:t>
            </w:r>
          </w:p>
        </w:tc>
        <w:tc>
          <w:tcPr>
            <w:tcW w:w="2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lang w:val="en-US"/>
              </w:rPr>
              <w:t>Chức vụ tại các đơn vị khác</w:t>
            </w:r>
          </w:p>
        </w:tc>
      </w:tr>
      <w:tr w:rsidR="00182F92" w:rsidRPr="00852FE3" w:rsidTr="006D03EA">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1</w:t>
            </w:r>
          </w:p>
        </w:tc>
        <w:tc>
          <w:tcPr>
            <w:tcW w:w="120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rPr>
            </w:pPr>
            <w:r w:rsidRPr="00B044D9">
              <w:rPr>
                <w:rFonts w:ascii="Times New Roman" w:hAnsi="Times New Roman" w:cs="Times New Roman"/>
                <w:color w:val="auto"/>
              </w:rPr>
              <w:t>Bùi Đình Sơn</w:t>
            </w:r>
          </w:p>
        </w:tc>
        <w:tc>
          <w:tcPr>
            <w:tcW w:w="528"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Chủ tịch</w:t>
            </w:r>
          </w:p>
        </w:tc>
        <w:tc>
          <w:tcPr>
            <w:tcW w:w="69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rPr>
              <w:t>1</w:t>
            </w:r>
            <w:r w:rsidRPr="00B044D9">
              <w:rPr>
                <w:rFonts w:ascii="Times New Roman" w:hAnsi="Times New Roman" w:cs="Times New Roman"/>
                <w:color w:val="auto"/>
                <w:lang w:val="en-US"/>
              </w:rPr>
              <w:t>.</w:t>
            </w:r>
            <w:r w:rsidRPr="00B044D9">
              <w:rPr>
                <w:rFonts w:ascii="Times New Roman" w:hAnsi="Times New Roman" w:cs="Times New Roman"/>
                <w:color w:val="auto"/>
              </w:rPr>
              <w:t>887</w:t>
            </w:r>
            <w:r w:rsidRPr="00B044D9">
              <w:rPr>
                <w:rFonts w:ascii="Times New Roman" w:hAnsi="Times New Roman" w:cs="Times New Roman"/>
                <w:color w:val="auto"/>
                <w:lang w:val="en-US"/>
              </w:rPr>
              <w:t>.</w:t>
            </w:r>
            <w:r w:rsidRPr="00B044D9">
              <w:rPr>
                <w:rFonts w:ascii="Times New Roman" w:hAnsi="Times New Roman" w:cs="Times New Roman"/>
                <w:color w:val="auto"/>
              </w:rPr>
              <w:t>500</w:t>
            </w:r>
          </w:p>
        </w:tc>
        <w:tc>
          <w:tcPr>
            <w:tcW w:w="2249"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both"/>
              <w:rPr>
                <w:rFonts w:ascii="Times New Roman" w:hAnsi="Times New Roman" w:cs="Times New Roman"/>
                <w:color w:val="auto"/>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Chủ tịch HĐQT</w:t>
            </w:r>
            <w:r w:rsidRPr="00B044D9">
              <w:rPr>
                <w:rFonts w:ascii="Times New Roman" w:hAnsi="Times New Roman" w:cs="Times New Roman"/>
                <w:color w:val="auto"/>
                <w:lang w:val="en-US"/>
              </w:rPr>
              <w:t xml:space="preserve"> các</w:t>
            </w:r>
            <w:r w:rsidRPr="00B044D9">
              <w:rPr>
                <w:rFonts w:ascii="Times New Roman" w:hAnsi="Times New Roman" w:cs="Times New Roman"/>
                <w:color w:val="auto"/>
              </w:rPr>
              <w:t xml:space="preserve"> Công ty</w:t>
            </w:r>
            <w:r w:rsidRPr="00B044D9">
              <w:rPr>
                <w:rFonts w:ascii="Times New Roman" w:hAnsi="Times New Roman" w:cs="Times New Roman"/>
                <w:color w:val="auto"/>
                <w:lang w:val="en-US"/>
              </w:rPr>
              <w:t>: Cty</w:t>
            </w:r>
            <w:r w:rsidRPr="00B044D9">
              <w:rPr>
                <w:rFonts w:ascii="Times New Roman" w:hAnsi="Times New Roman" w:cs="Times New Roman"/>
                <w:color w:val="auto"/>
              </w:rPr>
              <w:t xml:space="preserve"> CP LICOGI 13</w:t>
            </w:r>
            <w:r w:rsidRPr="00B044D9">
              <w:rPr>
                <w:rFonts w:ascii="Times New Roman" w:hAnsi="Times New Roman" w:cs="Times New Roman"/>
                <w:color w:val="auto"/>
                <w:lang w:val="en-US"/>
              </w:rPr>
              <w:t xml:space="preserve"> - FC</w:t>
            </w:r>
            <w:r w:rsidRPr="00B044D9">
              <w:rPr>
                <w:rFonts w:ascii="Times New Roman" w:hAnsi="Times New Roman" w:cs="Times New Roman"/>
                <w:color w:val="auto"/>
              </w:rPr>
              <w:t>; LICOGI 13</w:t>
            </w:r>
            <w:r w:rsidRPr="00B044D9">
              <w:rPr>
                <w:rFonts w:ascii="Times New Roman" w:hAnsi="Times New Roman" w:cs="Times New Roman"/>
                <w:color w:val="auto"/>
                <w:lang w:val="en-US"/>
              </w:rPr>
              <w:t>-IMC</w:t>
            </w:r>
            <w:r w:rsidRPr="00B044D9">
              <w:rPr>
                <w:rFonts w:ascii="Times New Roman" w:hAnsi="Times New Roman" w:cs="Times New Roman"/>
                <w:color w:val="auto"/>
              </w:rPr>
              <w:t>;</w:t>
            </w:r>
            <w:r w:rsidRPr="00B044D9">
              <w:rPr>
                <w:rFonts w:ascii="Times New Roman" w:hAnsi="Times New Roman" w:cs="Times New Roman"/>
                <w:color w:val="auto"/>
                <w:lang w:val="en-US"/>
              </w:rPr>
              <w:t xml:space="preserve"> </w:t>
            </w:r>
            <w:r w:rsidRPr="00B044D9">
              <w:rPr>
                <w:rFonts w:ascii="Times New Roman" w:hAnsi="Times New Roman" w:cs="Times New Roman"/>
                <w:color w:val="auto"/>
              </w:rPr>
              <w:t>LICOGI 13</w:t>
            </w:r>
            <w:r w:rsidRPr="00B044D9">
              <w:rPr>
                <w:rFonts w:ascii="Times New Roman" w:hAnsi="Times New Roman" w:cs="Times New Roman"/>
                <w:color w:val="auto"/>
                <w:lang w:val="en-US"/>
              </w:rPr>
              <w:t>-TSM</w:t>
            </w:r>
            <w:r w:rsidRPr="00B044D9">
              <w:rPr>
                <w:rFonts w:ascii="Times New Roman" w:hAnsi="Times New Roman" w:cs="Times New Roman"/>
                <w:color w:val="auto"/>
              </w:rPr>
              <w:t>;</w:t>
            </w:r>
          </w:p>
          <w:p w:rsidR="00182F92" w:rsidRPr="00B044D9" w:rsidRDefault="00182F92" w:rsidP="006D03EA">
            <w:pPr>
              <w:spacing w:before="60" w:after="60" w:line="276" w:lineRule="auto"/>
              <w:jc w:val="both"/>
              <w:rPr>
                <w:rFonts w:ascii="Times New Roman" w:hAnsi="Times New Roman" w:cs="Times New Roman"/>
                <w:color w:val="auto"/>
                <w:lang w:val="en-US"/>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Ủy viên HĐQT Công ty CP LICOGI 13 – CMC</w:t>
            </w:r>
            <w:r w:rsidRPr="00B044D9">
              <w:rPr>
                <w:rFonts w:ascii="Times New Roman" w:hAnsi="Times New Roman" w:cs="Times New Roman"/>
                <w:color w:val="auto"/>
                <w:lang w:val="en-US"/>
              </w:rPr>
              <w:t>.</w:t>
            </w:r>
          </w:p>
        </w:tc>
      </w:tr>
      <w:tr w:rsidR="00182F92" w:rsidRPr="00852FE3" w:rsidTr="006D03EA">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2</w:t>
            </w:r>
          </w:p>
        </w:tc>
        <w:tc>
          <w:tcPr>
            <w:tcW w:w="120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rPr>
            </w:pPr>
            <w:r w:rsidRPr="00B044D9">
              <w:rPr>
                <w:rFonts w:ascii="Times New Roman" w:hAnsi="Times New Roman" w:cs="Times New Roman"/>
                <w:color w:val="auto"/>
              </w:rPr>
              <w:t>Vũ Tuấn Đương</w:t>
            </w:r>
          </w:p>
        </w:tc>
        <w:tc>
          <w:tcPr>
            <w:tcW w:w="528"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Ủy viên</w:t>
            </w:r>
          </w:p>
        </w:tc>
        <w:tc>
          <w:tcPr>
            <w:tcW w:w="69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lang w:val="en-US"/>
              </w:rPr>
            </w:pPr>
            <w:r w:rsidRPr="00B044D9">
              <w:rPr>
                <w:rFonts w:ascii="Times New Roman" w:hAnsi="Times New Roman" w:cs="Times New Roman"/>
                <w:color w:val="auto"/>
              </w:rPr>
              <w:t>577</w:t>
            </w:r>
            <w:r w:rsidRPr="00B044D9">
              <w:rPr>
                <w:rFonts w:ascii="Times New Roman" w:hAnsi="Times New Roman" w:cs="Times New Roman"/>
                <w:color w:val="auto"/>
                <w:lang w:val="en-US"/>
              </w:rPr>
              <w:t>.</w:t>
            </w:r>
            <w:r w:rsidRPr="00B044D9">
              <w:rPr>
                <w:rFonts w:ascii="Times New Roman" w:hAnsi="Times New Roman" w:cs="Times New Roman"/>
                <w:color w:val="auto"/>
              </w:rPr>
              <w:t>604</w:t>
            </w:r>
          </w:p>
        </w:tc>
        <w:tc>
          <w:tcPr>
            <w:tcW w:w="2249"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both"/>
              <w:rPr>
                <w:rFonts w:ascii="Times New Roman" w:hAnsi="Times New Roman" w:cs="Times New Roman"/>
                <w:color w:val="auto"/>
                <w:lang w:val="en-US"/>
              </w:rPr>
            </w:pPr>
            <w:r w:rsidRPr="00B044D9">
              <w:rPr>
                <w:rFonts w:ascii="Times New Roman" w:hAnsi="Times New Roman" w:cs="Times New Roman"/>
                <w:color w:val="auto"/>
                <w:lang w:val="en-US"/>
              </w:rPr>
              <w:t>- Chủ tịch HĐQT Công ty CP địa ốc xanh Sài Gòn – Thuận Phước.</w:t>
            </w:r>
          </w:p>
        </w:tc>
      </w:tr>
      <w:tr w:rsidR="00182F92" w:rsidRPr="00852FE3" w:rsidTr="006D03EA">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3</w:t>
            </w:r>
          </w:p>
        </w:tc>
        <w:tc>
          <w:tcPr>
            <w:tcW w:w="120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rPr>
            </w:pPr>
            <w:r w:rsidRPr="00B044D9">
              <w:rPr>
                <w:rFonts w:ascii="Times New Roman" w:hAnsi="Times New Roman" w:cs="Times New Roman"/>
                <w:color w:val="auto"/>
              </w:rPr>
              <w:t>Nguyễn Văn Hiệp</w:t>
            </w:r>
          </w:p>
        </w:tc>
        <w:tc>
          <w:tcPr>
            <w:tcW w:w="528"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Ủy viên</w:t>
            </w:r>
          </w:p>
        </w:tc>
        <w:tc>
          <w:tcPr>
            <w:tcW w:w="69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right"/>
              <w:rPr>
                <w:rFonts w:ascii="Times New Roman" w:hAnsi="Times New Roman" w:cs="Times New Roman"/>
                <w:color w:val="auto"/>
              </w:rPr>
            </w:pPr>
            <w:r w:rsidRPr="00B044D9">
              <w:rPr>
                <w:rFonts w:ascii="Times New Roman" w:hAnsi="Times New Roman" w:cs="Times New Roman"/>
                <w:color w:val="auto"/>
              </w:rPr>
              <w:t>601</w:t>
            </w:r>
            <w:r w:rsidRPr="00B044D9">
              <w:rPr>
                <w:rFonts w:ascii="Times New Roman" w:hAnsi="Times New Roman" w:cs="Times New Roman"/>
                <w:color w:val="auto"/>
                <w:lang w:val="en-US"/>
              </w:rPr>
              <w:t>.</w:t>
            </w:r>
            <w:r w:rsidRPr="00B044D9">
              <w:rPr>
                <w:rFonts w:ascii="Times New Roman" w:hAnsi="Times New Roman" w:cs="Times New Roman"/>
                <w:color w:val="auto"/>
              </w:rPr>
              <w:t>229</w:t>
            </w:r>
          </w:p>
        </w:tc>
        <w:tc>
          <w:tcPr>
            <w:tcW w:w="2249"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both"/>
              <w:rPr>
                <w:rFonts w:ascii="Times New Roman" w:hAnsi="Times New Roman" w:cs="Times New Roman"/>
                <w:color w:val="auto"/>
                <w:lang w:val="en-US"/>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Chủ tịch kiêm Tổng giám đốc Công ty CP Đ</w:t>
            </w:r>
            <w:r w:rsidRPr="00B044D9">
              <w:rPr>
                <w:rFonts w:ascii="Times New Roman" w:hAnsi="Times New Roman" w:cs="Times New Roman"/>
                <w:color w:val="auto"/>
                <w:lang w:val="en-US"/>
              </w:rPr>
              <w:t>TPT</w:t>
            </w:r>
            <w:r w:rsidRPr="00B044D9">
              <w:rPr>
                <w:rFonts w:ascii="Times New Roman" w:hAnsi="Times New Roman" w:cs="Times New Roman"/>
                <w:color w:val="auto"/>
              </w:rPr>
              <w:t xml:space="preserve"> Hà Thành</w:t>
            </w:r>
            <w:r w:rsidRPr="00B044D9">
              <w:rPr>
                <w:rFonts w:ascii="Times New Roman" w:hAnsi="Times New Roman" w:cs="Times New Roman"/>
                <w:color w:val="auto"/>
                <w:lang w:val="en-US"/>
              </w:rPr>
              <w:t xml:space="preserve">; </w:t>
            </w:r>
          </w:p>
          <w:p w:rsidR="00182F92" w:rsidRPr="00B044D9" w:rsidRDefault="00182F92" w:rsidP="006D03EA">
            <w:pPr>
              <w:spacing w:before="60" w:after="60" w:line="276" w:lineRule="auto"/>
              <w:jc w:val="both"/>
              <w:rPr>
                <w:rFonts w:ascii="Times New Roman" w:hAnsi="Times New Roman" w:cs="Times New Roman"/>
                <w:color w:val="auto"/>
                <w:lang w:val="en-US"/>
              </w:rPr>
            </w:pPr>
            <w:r w:rsidRPr="00B044D9">
              <w:rPr>
                <w:rFonts w:ascii="Times New Roman" w:hAnsi="Times New Roman" w:cs="Times New Roman"/>
                <w:color w:val="auto"/>
                <w:lang w:val="en-US"/>
              </w:rPr>
              <w:t xml:space="preserve">- Chủ tịch HĐQT </w:t>
            </w:r>
            <w:r w:rsidRPr="00B044D9">
              <w:rPr>
                <w:rFonts w:ascii="Times New Roman" w:hAnsi="Times New Roman" w:cs="Times New Roman"/>
                <w:color w:val="auto"/>
              </w:rPr>
              <w:t>Công ty CP VLXD Sông Đáy</w:t>
            </w:r>
            <w:r w:rsidRPr="00B044D9">
              <w:rPr>
                <w:rFonts w:ascii="Times New Roman" w:hAnsi="Times New Roman" w:cs="Times New Roman"/>
                <w:color w:val="auto"/>
                <w:lang w:val="en-US"/>
              </w:rPr>
              <w:t>;</w:t>
            </w:r>
            <w:r w:rsidRPr="00B044D9">
              <w:rPr>
                <w:rFonts w:ascii="Times New Roman" w:hAnsi="Times New Roman" w:cs="Times New Roman"/>
                <w:color w:val="auto"/>
              </w:rPr>
              <w:t xml:space="preserve"> Công ty CP Sông Đáy – Hồng Hà</w:t>
            </w:r>
            <w:r w:rsidRPr="00B044D9">
              <w:rPr>
                <w:rFonts w:ascii="Times New Roman" w:hAnsi="Times New Roman" w:cs="Times New Roman"/>
                <w:color w:val="auto"/>
                <w:lang w:val="en-US"/>
              </w:rPr>
              <w:t xml:space="preserve">; </w:t>
            </w:r>
          </w:p>
          <w:p w:rsidR="00182F92" w:rsidRPr="00B044D9" w:rsidRDefault="00182F92" w:rsidP="006D03EA">
            <w:pPr>
              <w:spacing w:before="60" w:after="60" w:line="276" w:lineRule="auto"/>
              <w:jc w:val="both"/>
              <w:rPr>
                <w:rFonts w:ascii="Times New Roman" w:hAnsi="Times New Roman" w:cs="Times New Roman"/>
                <w:color w:val="auto"/>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 xml:space="preserve">Ủy viên HĐQT Công ty LICOGI 13 – </w:t>
            </w:r>
            <w:r w:rsidRPr="00B044D9">
              <w:rPr>
                <w:rFonts w:ascii="Times New Roman" w:hAnsi="Times New Roman" w:cs="Times New Roman"/>
                <w:color w:val="auto"/>
                <w:lang w:val="en-US"/>
              </w:rPr>
              <w:t>CMC</w:t>
            </w:r>
            <w:r w:rsidRPr="00B044D9">
              <w:rPr>
                <w:rFonts w:ascii="Times New Roman" w:hAnsi="Times New Roman" w:cs="Times New Roman"/>
                <w:color w:val="auto"/>
              </w:rPr>
              <w:t xml:space="preserve">, Công ty CP LICOGI 13 – </w:t>
            </w:r>
            <w:r w:rsidRPr="00B044D9">
              <w:rPr>
                <w:rFonts w:ascii="Times New Roman" w:hAnsi="Times New Roman" w:cs="Times New Roman"/>
                <w:color w:val="auto"/>
                <w:lang w:val="en-US"/>
              </w:rPr>
              <w:t>FC</w:t>
            </w:r>
            <w:r w:rsidRPr="00B044D9">
              <w:rPr>
                <w:rFonts w:ascii="Times New Roman" w:hAnsi="Times New Roman" w:cs="Times New Roman"/>
                <w:color w:val="auto"/>
              </w:rPr>
              <w:t>,</w:t>
            </w:r>
          </w:p>
        </w:tc>
      </w:tr>
      <w:tr w:rsidR="00182F92" w:rsidRPr="00852FE3" w:rsidTr="006D03EA">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4</w:t>
            </w:r>
          </w:p>
        </w:tc>
        <w:tc>
          <w:tcPr>
            <w:tcW w:w="120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rPr>
            </w:pPr>
            <w:r w:rsidRPr="00B044D9">
              <w:rPr>
                <w:rFonts w:ascii="Times New Roman" w:hAnsi="Times New Roman" w:cs="Times New Roman"/>
                <w:color w:val="auto"/>
              </w:rPr>
              <w:t>Nguyễn Quốc Hùng</w:t>
            </w:r>
          </w:p>
        </w:tc>
        <w:tc>
          <w:tcPr>
            <w:tcW w:w="528"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Ủy viên</w:t>
            </w:r>
          </w:p>
        </w:tc>
        <w:tc>
          <w:tcPr>
            <w:tcW w:w="69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right"/>
              <w:rPr>
                <w:rFonts w:ascii="Times New Roman" w:hAnsi="Times New Roman" w:cs="Times New Roman"/>
                <w:color w:val="auto"/>
                <w:lang w:val="en-US"/>
              </w:rPr>
            </w:pPr>
            <w:r w:rsidRPr="00B044D9">
              <w:rPr>
                <w:rFonts w:ascii="Times New Roman" w:hAnsi="Times New Roman" w:cs="Times New Roman"/>
                <w:color w:val="auto"/>
                <w:lang w:val="en-US"/>
              </w:rPr>
              <w:t>600.000</w:t>
            </w:r>
          </w:p>
        </w:tc>
        <w:tc>
          <w:tcPr>
            <w:tcW w:w="2249"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both"/>
              <w:rPr>
                <w:rFonts w:ascii="Times New Roman" w:hAnsi="Times New Roman" w:cs="Times New Roman"/>
                <w:color w:val="auto"/>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Chủ tịch HĐQT kiêm Tổng giám đốc Công ty Cổ phần chứng khoán Alpha</w:t>
            </w:r>
          </w:p>
          <w:p w:rsidR="00182F92" w:rsidRPr="00B044D9" w:rsidRDefault="00182F92" w:rsidP="006D03EA">
            <w:pPr>
              <w:spacing w:before="60" w:after="60" w:line="276" w:lineRule="auto"/>
              <w:jc w:val="both"/>
              <w:rPr>
                <w:rFonts w:ascii="Times New Roman" w:hAnsi="Times New Roman" w:cs="Times New Roman"/>
                <w:color w:val="auto"/>
              </w:rPr>
            </w:pPr>
            <w:r w:rsidRPr="00B044D9">
              <w:rPr>
                <w:rFonts w:ascii="Times New Roman" w:hAnsi="Times New Roman" w:cs="Times New Roman"/>
                <w:color w:val="auto"/>
                <w:lang w:val="en-US"/>
              </w:rPr>
              <w:t xml:space="preserve">- </w:t>
            </w:r>
            <w:r w:rsidRPr="00B044D9">
              <w:rPr>
                <w:rFonts w:ascii="Times New Roman" w:hAnsi="Times New Roman" w:cs="Times New Roman"/>
                <w:color w:val="auto"/>
              </w:rPr>
              <w:t>Chủ tịch HĐQT Công ty CP LICOGI 13 – CMC;</w:t>
            </w:r>
          </w:p>
          <w:p w:rsidR="00182F92" w:rsidRPr="00B044D9" w:rsidRDefault="00182F92" w:rsidP="006D03EA">
            <w:pPr>
              <w:spacing w:before="60" w:after="60" w:line="276" w:lineRule="auto"/>
              <w:jc w:val="both"/>
              <w:rPr>
                <w:rFonts w:ascii="Times New Roman" w:hAnsi="Times New Roman" w:cs="Times New Roman"/>
                <w:color w:val="auto"/>
              </w:rPr>
            </w:pPr>
            <w:r w:rsidRPr="00B044D9">
              <w:rPr>
                <w:rFonts w:ascii="Times New Roman" w:hAnsi="Times New Roman" w:cs="Times New Roman"/>
                <w:color w:val="auto"/>
                <w:lang w:val="en-US"/>
              </w:rPr>
              <w:t xml:space="preserve">- Ủy </w:t>
            </w:r>
            <w:r w:rsidRPr="00B044D9">
              <w:rPr>
                <w:rFonts w:ascii="Times New Roman" w:hAnsi="Times New Roman" w:cs="Times New Roman"/>
                <w:color w:val="auto"/>
              </w:rPr>
              <w:t>viên HĐQT Ct</w:t>
            </w:r>
            <w:r w:rsidRPr="00B044D9">
              <w:rPr>
                <w:rFonts w:ascii="Times New Roman" w:hAnsi="Times New Roman" w:cs="Times New Roman"/>
                <w:color w:val="auto"/>
                <w:lang w:val="en-US"/>
              </w:rPr>
              <w:t>y</w:t>
            </w:r>
            <w:r w:rsidRPr="00B044D9">
              <w:rPr>
                <w:rFonts w:ascii="Times New Roman" w:hAnsi="Times New Roman" w:cs="Times New Roman"/>
                <w:color w:val="auto"/>
              </w:rPr>
              <w:t xml:space="preserve"> LICOGI 13 – FC</w:t>
            </w:r>
          </w:p>
        </w:tc>
      </w:tr>
      <w:tr w:rsidR="00182F92" w:rsidRPr="00852FE3" w:rsidTr="006D03EA">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5</w:t>
            </w:r>
          </w:p>
        </w:tc>
        <w:tc>
          <w:tcPr>
            <w:tcW w:w="120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rPr>
            </w:pPr>
            <w:r w:rsidRPr="00B044D9">
              <w:rPr>
                <w:rFonts w:ascii="Times New Roman" w:hAnsi="Times New Roman" w:cs="Times New Roman"/>
                <w:color w:val="auto"/>
              </w:rPr>
              <w:t>Nguyễn Thanh Tú</w:t>
            </w:r>
          </w:p>
        </w:tc>
        <w:tc>
          <w:tcPr>
            <w:tcW w:w="528"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center"/>
              <w:rPr>
                <w:rFonts w:ascii="Times New Roman" w:hAnsi="Times New Roman" w:cs="Times New Roman"/>
                <w:color w:val="auto"/>
              </w:rPr>
            </w:pPr>
            <w:r w:rsidRPr="00B044D9">
              <w:rPr>
                <w:rFonts w:ascii="Times New Roman" w:hAnsi="Times New Roman" w:cs="Times New Roman"/>
                <w:color w:val="auto"/>
              </w:rPr>
              <w:t>Ủy viên</w:t>
            </w:r>
          </w:p>
        </w:tc>
        <w:tc>
          <w:tcPr>
            <w:tcW w:w="694"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jc w:val="right"/>
              <w:rPr>
                <w:rFonts w:ascii="Times New Roman" w:hAnsi="Times New Roman" w:cs="Times New Roman"/>
                <w:color w:val="auto"/>
              </w:rPr>
            </w:pPr>
            <w:r w:rsidRPr="00B044D9">
              <w:rPr>
                <w:rFonts w:ascii="Times New Roman" w:hAnsi="Times New Roman" w:cs="Times New Roman"/>
                <w:color w:val="auto"/>
              </w:rPr>
              <w:t>257</w:t>
            </w:r>
            <w:r w:rsidRPr="00B044D9">
              <w:rPr>
                <w:rFonts w:ascii="Times New Roman" w:hAnsi="Times New Roman" w:cs="Times New Roman"/>
                <w:color w:val="auto"/>
                <w:lang w:val="en-US"/>
              </w:rPr>
              <w:t>.</w:t>
            </w:r>
            <w:r w:rsidRPr="00B044D9">
              <w:rPr>
                <w:rFonts w:ascii="Times New Roman" w:hAnsi="Times New Roman" w:cs="Times New Roman"/>
                <w:color w:val="auto"/>
              </w:rPr>
              <w:t>202</w:t>
            </w:r>
          </w:p>
        </w:tc>
        <w:tc>
          <w:tcPr>
            <w:tcW w:w="2249" w:type="pct"/>
            <w:tcBorders>
              <w:top w:val="single" w:sz="4" w:space="0" w:color="auto"/>
              <w:left w:val="single" w:sz="4" w:space="0" w:color="auto"/>
              <w:bottom w:val="single" w:sz="4" w:space="0" w:color="auto"/>
              <w:right w:val="single" w:sz="4" w:space="0" w:color="auto"/>
            </w:tcBorders>
            <w:vAlign w:val="center"/>
            <w:hideMark/>
          </w:tcPr>
          <w:p w:rsidR="00182F92" w:rsidRPr="00B044D9" w:rsidRDefault="00182F92" w:rsidP="006D03EA">
            <w:pPr>
              <w:spacing w:before="60" w:after="60" w:line="276" w:lineRule="auto"/>
              <w:rPr>
                <w:rFonts w:ascii="Times New Roman" w:hAnsi="Times New Roman" w:cs="Times New Roman"/>
                <w:color w:val="auto"/>
                <w:lang w:val="en-US"/>
              </w:rPr>
            </w:pPr>
            <w:r w:rsidRPr="00B044D9">
              <w:rPr>
                <w:rFonts w:ascii="Times New Roman" w:hAnsi="Times New Roman" w:cs="Times New Roman"/>
                <w:color w:val="auto"/>
                <w:lang w:val="en-US"/>
              </w:rPr>
              <w:t>Không</w:t>
            </w:r>
          </w:p>
        </w:tc>
      </w:tr>
    </w:tbl>
    <w:p w:rsidR="00182F92" w:rsidRPr="00852FE3" w:rsidRDefault="00182F92" w:rsidP="00182F92">
      <w:pPr>
        <w:spacing w:before="24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Các tiểu ban thuộc Hội đồng quản trị</w:t>
      </w:r>
      <w:r w:rsidRPr="00852FE3">
        <w:rPr>
          <w:rFonts w:ascii="Times New Roman" w:hAnsi="Times New Roman" w:cs="Times New Roman"/>
          <w:color w:val="auto"/>
          <w:sz w:val="26"/>
          <w:szCs w:val="26"/>
          <w:lang w:val="en-US"/>
        </w:rPr>
        <w:t>: Tiểu ban truyền thông</w:t>
      </w:r>
      <w:r>
        <w:rPr>
          <w:rFonts w:ascii="Times New Roman" w:hAnsi="Times New Roman" w:cs="Times New Roman"/>
          <w:color w:val="auto"/>
          <w:sz w:val="26"/>
          <w:szCs w:val="26"/>
          <w:lang w:val="en-US"/>
        </w:rPr>
        <w:t>.</w:t>
      </w:r>
    </w:p>
    <w:p w:rsidR="00182F92" w:rsidRDefault="00182F92" w:rsidP="00182F92">
      <w:pPr>
        <w:spacing w:before="240" w:after="24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c) </w:t>
      </w:r>
      <w:r w:rsidRPr="00852FE3">
        <w:rPr>
          <w:rFonts w:ascii="Times New Roman" w:hAnsi="Times New Roman" w:cs="Times New Roman"/>
          <w:color w:val="auto"/>
          <w:sz w:val="26"/>
          <w:szCs w:val="26"/>
        </w:rPr>
        <w:t>Hoạt động của Hội đồng quản trị</w:t>
      </w:r>
      <w:r w:rsidRPr="00852FE3">
        <w:rPr>
          <w:rFonts w:ascii="Times New Roman" w:hAnsi="Times New Roman" w:cs="Times New Roman"/>
          <w:i/>
          <w:color w:val="auto"/>
          <w:sz w:val="26"/>
          <w:szCs w:val="26"/>
        </w:rPr>
        <w:t>:</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HĐQT đã họp, xin ý kiến và ra các Nghị quyết, quyết định:</w:t>
      </w:r>
    </w:p>
    <w:p w:rsidR="00182F92" w:rsidRDefault="00182F92" w:rsidP="00182F92">
      <w:pPr>
        <w:spacing w:before="240" w:after="240"/>
        <w:ind w:firstLine="720"/>
        <w:jc w:val="both"/>
        <w:rPr>
          <w:rFonts w:ascii="Times New Roman" w:hAnsi="Times New Roman" w:cs="Times New Roman"/>
          <w:color w:val="auto"/>
          <w:sz w:val="26"/>
          <w:szCs w:val="26"/>
          <w:lang w:val="en-US"/>
        </w:rPr>
      </w:pPr>
      <w:r w:rsidRPr="00B044D9">
        <w:rPr>
          <w:rFonts w:ascii="Times New Roman" w:hAnsi="Times New Roman" w:cs="Times New Roman"/>
          <w:b/>
          <w:color w:val="auto"/>
          <w:sz w:val="26"/>
          <w:szCs w:val="26"/>
          <w:lang w:val="en-US"/>
        </w:rPr>
        <w:t>* Các nghị quyết của HĐQT</w:t>
      </w:r>
      <w:r>
        <w:rPr>
          <w:rFonts w:ascii="Times New Roman" w:hAnsi="Times New Roman" w:cs="Times New Roman"/>
          <w:color w:val="auto"/>
          <w:sz w:val="26"/>
          <w:szCs w:val="26"/>
          <w:lang w:val="en-US"/>
        </w:rPr>
        <w:t>:</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75"/>
        <w:gridCol w:w="1701"/>
        <w:gridCol w:w="1418"/>
        <w:gridCol w:w="5812"/>
      </w:tblGrid>
      <w:tr w:rsidR="00182F92" w:rsidRPr="004238BE" w:rsidTr="006D03EA">
        <w:trPr>
          <w:trHeight w:val="20"/>
          <w:tblHeader/>
        </w:trPr>
        <w:tc>
          <w:tcPr>
            <w:tcW w:w="675" w:type="dxa"/>
          </w:tcPr>
          <w:p w:rsidR="00182F92" w:rsidRPr="00F77970" w:rsidRDefault="00182F92" w:rsidP="006D03EA">
            <w:pPr>
              <w:spacing w:before="120"/>
              <w:jc w:val="center"/>
              <w:rPr>
                <w:rFonts w:ascii="Times New Roman" w:hAnsi="Times New Roman" w:cs="Times New Roman"/>
                <w:b/>
              </w:rPr>
            </w:pPr>
            <w:r>
              <w:rPr>
                <w:rFonts w:ascii="Times New Roman" w:hAnsi="Times New Roman" w:cs="Times New Roman"/>
                <w:color w:val="auto"/>
                <w:sz w:val="26"/>
                <w:szCs w:val="26"/>
                <w:lang w:val="en-US"/>
              </w:rPr>
              <w:br w:type="page"/>
            </w:r>
            <w:r w:rsidRPr="00F77970">
              <w:rPr>
                <w:rFonts w:ascii="Times New Roman" w:hAnsi="Times New Roman" w:cs="Times New Roman"/>
                <w:b/>
              </w:rPr>
              <w:t>S</w:t>
            </w:r>
            <w:r w:rsidRPr="00F77970">
              <w:rPr>
                <w:rFonts w:ascii="Times New Roman" w:hAnsi="Times New Roman" w:cs="Times New Roman"/>
                <w:b/>
                <w:lang w:val="en-US"/>
              </w:rPr>
              <w:t>TT</w:t>
            </w:r>
            <w:r w:rsidRPr="00F77970">
              <w:rPr>
                <w:rFonts w:ascii="Times New Roman" w:hAnsi="Times New Roman" w:cs="Times New Roman"/>
                <w:b/>
              </w:rPr>
              <w:t xml:space="preserve"> </w:t>
            </w:r>
          </w:p>
        </w:tc>
        <w:tc>
          <w:tcPr>
            <w:tcW w:w="1701" w:type="dxa"/>
          </w:tcPr>
          <w:p w:rsidR="00182F92" w:rsidRPr="007B64AD" w:rsidRDefault="00182F92" w:rsidP="006D03EA">
            <w:pPr>
              <w:spacing w:before="120"/>
              <w:jc w:val="center"/>
              <w:rPr>
                <w:rFonts w:ascii="Times New Roman" w:hAnsi="Times New Roman" w:cs="Times New Roman"/>
                <w:b/>
                <w:sz w:val="26"/>
                <w:szCs w:val="26"/>
              </w:rPr>
            </w:pPr>
            <w:r w:rsidRPr="007B64AD">
              <w:rPr>
                <w:rFonts w:ascii="Times New Roman" w:hAnsi="Times New Roman" w:cs="Times New Roman"/>
                <w:b/>
                <w:sz w:val="26"/>
                <w:szCs w:val="26"/>
              </w:rPr>
              <w:t xml:space="preserve">Số Nghị </w:t>
            </w:r>
            <w:r w:rsidRPr="007B64AD">
              <w:rPr>
                <w:rFonts w:ascii="Times New Roman" w:hAnsi="Times New Roman" w:cs="Times New Roman"/>
                <w:b/>
                <w:sz w:val="26"/>
                <w:szCs w:val="26"/>
                <w:highlight w:val="white"/>
              </w:rPr>
              <w:t>quyết</w:t>
            </w:r>
          </w:p>
        </w:tc>
        <w:tc>
          <w:tcPr>
            <w:tcW w:w="1418" w:type="dxa"/>
          </w:tcPr>
          <w:p w:rsidR="00182F92" w:rsidRPr="007B64AD" w:rsidRDefault="00182F92" w:rsidP="006D03EA">
            <w:pPr>
              <w:spacing w:before="120"/>
              <w:jc w:val="center"/>
              <w:rPr>
                <w:rFonts w:ascii="Times New Roman" w:hAnsi="Times New Roman" w:cs="Times New Roman"/>
                <w:b/>
                <w:sz w:val="26"/>
                <w:szCs w:val="26"/>
              </w:rPr>
            </w:pPr>
            <w:r w:rsidRPr="007B64AD">
              <w:rPr>
                <w:rFonts w:ascii="Times New Roman" w:hAnsi="Times New Roman" w:cs="Times New Roman"/>
                <w:b/>
                <w:sz w:val="26"/>
                <w:szCs w:val="26"/>
              </w:rPr>
              <w:t>Ngày</w:t>
            </w:r>
            <w:r w:rsidRPr="007B64AD">
              <w:rPr>
                <w:rFonts w:ascii="Times New Roman" w:hAnsi="Times New Roman" w:cs="Times New Roman"/>
                <w:b/>
                <w:sz w:val="26"/>
                <w:szCs w:val="26"/>
                <w:lang w:val="en-US"/>
              </w:rPr>
              <w:br/>
            </w:r>
          </w:p>
        </w:tc>
        <w:tc>
          <w:tcPr>
            <w:tcW w:w="5812" w:type="dxa"/>
          </w:tcPr>
          <w:p w:rsidR="00182F92" w:rsidRPr="007B64AD" w:rsidRDefault="00182F92" w:rsidP="006D03EA">
            <w:pPr>
              <w:spacing w:before="120"/>
              <w:jc w:val="center"/>
              <w:rPr>
                <w:rFonts w:ascii="Times New Roman" w:hAnsi="Times New Roman" w:cs="Times New Roman"/>
                <w:b/>
                <w:sz w:val="26"/>
                <w:szCs w:val="26"/>
              </w:rPr>
            </w:pPr>
            <w:r w:rsidRPr="007B64AD">
              <w:rPr>
                <w:rFonts w:ascii="Times New Roman" w:hAnsi="Times New Roman" w:cs="Times New Roman"/>
                <w:b/>
                <w:sz w:val="26"/>
                <w:szCs w:val="26"/>
              </w:rPr>
              <w:t>Nội dung</w:t>
            </w:r>
            <w:r w:rsidRPr="007B64AD">
              <w:rPr>
                <w:rFonts w:ascii="Times New Roman" w:hAnsi="Times New Roman" w:cs="Times New Roman"/>
                <w:b/>
                <w:sz w:val="26"/>
                <w:szCs w:val="26"/>
                <w:lang w:val="en-US"/>
              </w:rPr>
              <w:br/>
            </w:r>
          </w:p>
        </w:tc>
      </w:tr>
      <w:tr w:rsidR="00182F92" w:rsidRPr="004238BE" w:rsidTr="006D03EA">
        <w:trPr>
          <w:trHeight w:val="1412"/>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01/2018/NQ-HĐQT-LICOGI13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20/4/2018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Nhận chuyển nhượng toàn bộ vốn góp và trở thành Chủ sở hữu của Công ty TNHH cung ứng lao động quốc tế và dịch vụ Inmasco từ Tổng công ty XD công trình giao thông 1 – Công ty CP.</w:t>
            </w:r>
          </w:p>
        </w:tc>
      </w:tr>
      <w:tr w:rsidR="00182F92" w:rsidRPr="00023362" w:rsidTr="006D03EA">
        <w:trPr>
          <w:trHeight w:val="1079"/>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lastRenderedPageBreak/>
              <w:t>2</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02/2018/NQ-LICOGI13-HĐQT</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07/5/2018</w:t>
            </w:r>
          </w:p>
        </w:tc>
        <w:tc>
          <w:tcPr>
            <w:tcW w:w="5812" w:type="dxa"/>
          </w:tcPr>
          <w:p w:rsidR="00182F92" w:rsidRPr="007B64AD" w:rsidRDefault="00182F92" w:rsidP="006D03EA">
            <w:pPr>
              <w:pStyle w:val="ListParagraph"/>
              <w:spacing w:before="120"/>
              <w:ind w:left="34"/>
              <w:jc w:val="both"/>
              <w:rPr>
                <w:rFonts w:ascii="Times New Roman" w:hAnsi="Times New Roman"/>
                <w:sz w:val="26"/>
                <w:szCs w:val="26"/>
              </w:rPr>
            </w:pPr>
            <w:r w:rsidRPr="007B64AD">
              <w:rPr>
                <w:rFonts w:ascii="Times New Roman" w:hAnsi="Times New Roman"/>
                <w:sz w:val="26"/>
                <w:szCs w:val="26"/>
              </w:rPr>
              <w:t>- Thông qua quyết định nhận chuyển nhượng số cổ phần còn lại của Công ty CP LICOGI13 tại Công ty CP dịch vụ nhà hàng những hạt cà phê nói chuyện.</w:t>
            </w:r>
          </w:p>
        </w:tc>
      </w:tr>
      <w:tr w:rsidR="00182F92" w:rsidRPr="00023362" w:rsidTr="006D03EA">
        <w:trPr>
          <w:trHeight w:val="1389"/>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3</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03/2018/NQ-LICOGI13-HĐQT</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08/5/2018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Thông qua việc nhận chuyển nhượng 30% giá trị của Công ty TNHH Trung Chính và thực hiện dự án “Khu du lịch cao cấp Trà Cổ” do Công ty TNHH Trung Chính làm Chủ đầu tư.</w:t>
            </w:r>
          </w:p>
        </w:tc>
      </w:tr>
      <w:tr w:rsidR="00182F92" w:rsidRPr="00023362" w:rsidTr="006D03EA">
        <w:trPr>
          <w:trHeight w:val="1030"/>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4</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04/2018/NQ-LICOGI13-HĐQT</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21/5/2018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xml:space="preserve">- Thông qua chủ trương chuyển nhượng Dự </w:t>
            </w:r>
            <w:proofErr w:type="gramStart"/>
            <w:r w:rsidRPr="007B64AD">
              <w:rPr>
                <w:rFonts w:ascii="Times New Roman" w:hAnsi="Times New Roman" w:cs="Times New Roman"/>
                <w:sz w:val="26"/>
                <w:szCs w:val="26"/>
                <w:lang w:val="en-US"/>
              </w:rPr>
              <w:t>án</w:t>
            </w:r>
            <w:proofErr w:type="gramEnd"/>
            <w:r w:rsidRPr="007B64AD">
              <w:rPr>
                <w:rFonts w:ascii="Times New Roman" w:hAnsi="Times New Roman" w:cs="Times New Roman"/>
                <w:sz w:val="26"/>
                <w:szCs w:val="26"/>
                <w:lang w:val="en-US"/>
              </w:rPr>
              <w:t xml:space="preserve"> đầu tư thủy điện Sông Nhiệm 3 cho Công ty cổ phần Sông Nhiệm 3.</w:t>
            </w:r>
          </w:p>
        </w:tc>
      </w:tr>
      <w:tr w:rsidR="00182F92" w:rsidRPr="00023362" w:rsidTr="006D03EA">
        <w:trPr>
          <w:trHeight w:val="1074"/>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5</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05/2018/NQ-LICOGI13-HĐQT</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24/5/2018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Chấp thuận chuyển nhượng toàn bộ vốn góp tại Công ty TNHH cung ứng lao động Quốc tế và dịch vụ Inmasco cho Ông Lê Tuấn Vũ.</w:t>
            </w:r>
          </w:p>
        </w:tc>
      </w:tr>
      <w:tr w:rsidR="00182F92" w:rsidRPr="00023362" w:rsidTr="006D03EA">
        <w:trPr>
          <w:trHeight w:val="1336"/>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6</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06/2018/NQHĐQT-LICOGI13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05/6/2018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Nhận chuyển nhượng toàn bộ vốn góp và trở thành Chủ sở hữu Công ty TNHH MTV trường trung cấp nghề công trình 1 từ Tổng công ty XD Công trình giao thông 1 – Công ty CP.</w:t>
            </w:r>
          </w:p>
        </w:tc>
      </w:tr>
      <w:tr w:rsidR="00182F92" w:rsidTr="006D03EA">
        <w:trPr>
          <w:trHeight w:val="1027"/>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7</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07/2018/NQHĐQT-LICOGI13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12/07/2018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xml:space="preserve">-Về việc Vay vốn BIDV thực hiện Dự </w:t>
            </w:r>
            <w:proofErr w:type="gramStart"/>
            <w:r w:rsidRPr="007B64AD">
              <w:rPr>
                <w:rFonts w:ascii="Times New Roman" w:hAnsi="Times New Roman" w:cs="Times New Roman"/>
                <w:sz w:val="26"/>
                <w:szCs w:val="26"/>
                <w:lang w:val="en-US"/>
              </w:rPr>
              <w:t>án</w:t>
            </w:r>
            <w:proofErr w:type="gramEnd"/>
            <w:r w:rsidRPr="007B64AD">
              <w:rPr>
                <w:rFonts w:ascii="Times New Roman" w:hAnsi="Times New Roman" w:cs="Times New Roman"/>
                <w:sz w:val="26"/>
                <w:szCs w:val="26"/>
                <w:lang w:val="en-US"/>
              </w:rPr>
              <w:t xml:space="preserve"> điện năng lượng mặt trời LIG – Quảng trị.</w:t>
            </w:r>
          </w:p>
        </w:tc>
      </w:tr>
      <w:tr w:rsidR="00182F92" w:rsidRPr="00010669" w:rsidTr="006D03EA">
        <w:trPr>
          <w:trHeight w:val="1027"/>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8</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08/2018/NQHĐQT-LICOGI13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25/07/2018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 xml:space="preserve">-Phê duyệt Báo cáo nghiên cứu khả thi đầu tư dự </w:t>
            </w:r>
            <w:proofErr w:type="gramStart"/>
            <w:r w:rsidRPr="007B64AD">
              <w:rPr>
                <w:rFonts w:ascii="Times New Roman" w:hAnsi="Times New Roman" w:cs="Times New Roman"/>
                <w:sz w:val="26"/>
                <w:szCs w:val="26"/>
                <w:lang w:val="en-US"/>
              </w:rPr>
              <w:t>án</w:t>
            </w:r>
            <w:proofErr w:type="gramEnd"/>
            <w:r w:rsidRPr="007B64AD">
              <w:rPr>
                <w:rFonts w:ascii="Times New Roman" w:hAnsi="Times New Roman" w:cs="Times New Roman"/>
                <w:sz w:val="26"/>
                <w:szCs w:val="26"/>
                <w:lang w:val="en-US"/>
              </w:rPr>
              <w:t xml:space="preserve"> Nhà máy điện mặt trời LIG – Quảng trị.</w:t>
            </w:r>
          </w:p>
        </w:tc>
      </w:tr>
      <w:tr w:rsidR="00182F92" w:rsidTr="006D03EA">
        <w:trPr>
          <w:trHeight w:val="1169"/>
        </w:trPr>
        <w:tc>
          <w:tcPr>
            <w:tcW w:w="675" w:type="dxa"/>
          </w:tcPr>
          <w:p w:rsidR="00182F92" w:rsidRPr="007B64AD" w:rsidRDefault="00182F92" w:rsidP="006D03EA">
            <w:pPr>
              <w:spacing w:before="120"/>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10/2018/NQHĐQT-LICOGI13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18/08/2018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-Thế chấp toàn bộ giá trị vốn góp của Công ty cổ phần Licogi13 tại Công ty CP đầu tư Nông nghiệp Sài gòn- Thành Đạt và Công ty CP Địa ốc xanh Sài gòn Thuận Phước để đầu tư dự án Nhà máy điện mặt trời LIG-Quảng Trị.</w:t>
            </w:r>
          </w:p>
        </w:tc>
      </w:tr>
      <w:tr w:rsidR="00182F92" w:rsidRPr="003F5433" w:rsidTr="006D03EA">
        <w:trPr>
          <w:trHeight w:val="954"/>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w:t>
            </w:r>
            <w:r>
              <w:rPr>
                <w:rFonts w:ascii="Times New Roman" w:hAnsi="Times New Roman" w:cs="Times New Roman"/>
                <w:sz w:val="26"/>
                <w:szCs w:val="26"/>
                <w:lang w:val="en-US"/>
              </w:rPr>
              <w:t>0</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11/2018/NQHĐQT-LICOGI13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03/10/2018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-Phê duyệt một số nội dung thẩm quyền của Hội đồng quản trị.</w:t>
            </w:r>
          </w:p>
        </w:tc>
      </w:tr>
      <w:tr w:rsidR="00182F92" w:rsidRPr="001F4DAE" w:rsidTr="006D03EA">
        <w:trPr>
          <w:trHeight w:val="1169"/>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w:t>
            </w:r>
            <w:r>
              <w:rPr>
                <w:rFonts w:ascii="Times New Roman" w:hAnsi="Times New Roman" w:cs="Times New Roman"/>
                <w:sz w:val="26"/>
                <w:szCs w:val="26"/>
                <w:lang w:val="en-US"/>
              </w:rPr>
              <w:t>1</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12/2018/NQHĐQT-LICOGI13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12/10/2018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-Chuẩn bị đầu tư dự án Khu đô thị mới Châu Văn Liêm tại phường Châu Văn Liêm, quận Ô Môn, thành phố Cần Thơ.</w:t>
            </w:r>
          </w:p>
        </w:tc>
      </w:tr>
      <w:tr w:rsidR="00182F92" w:rsidRPr="001F4DAE" w:rsidTr="006D03EA">
        <w:trPr>
          <w:trHeight w:val="986"/>
        </w:trPr>
        <w:tc>
          <w:tcPr>
            <w:tcW w:w="675"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w:t>
            </w:r>
            <w:r>
              <w:rPr>
                <w:rFonts w:ascii="Times New Roman" w:hAnsi="Times New Roman" w:cs="Times New Roman"/>
                <w:sz w:val="26"/>
                <w:szCs w:val="26"/>
                <w:lang w:val="en-US"/>
              </w:rPr>
              <w:t>2</w:t>
            </w:r>
          </w:p>
        </w:tc>
        <w:tc>
          <w:tcPr>
            <w:tcW w:w="1701"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13/2018/NQHĐQT-LICOGI13</w:t>
            </w:r>
          </w:p>
        </w:tc>
        <w:tc>
          <w:tcPr>
            <w:tcW w:w="1418" w:type="dxa"/>
          </w:tcPr>
          <w:p w:rsidR="00182F92" w:rsidRPr="007B64AD" w:rsidRDefault="00182F92" w:rsidP="006D03EA">
            <w:pPr>
              <w:spacing w:before="120"/>
              <w:rPr>
                <w:rFonts w:ascii="Times New Roman" w:hAnsi="Times New Roman" w:cs="Times New Roman"/>
                <w:sz w:val="26"/>
                <w:szCs w:val="26"/>
                <w:lang w:val="en-US"/>
              </w:rPr>
            </w:pPr>
            <w:r w:rsidRPr="007B64AD">
              <w:rPr>
                <w:rFonts w:ascii="Times New Roman" w:hAnsi="Times New Roman" w:cs="Times New Roman"/>
                <w:sz w:val="26"/>
                <w:szCs w:val="26"/>
                <w:lang w:val="en-US"/>
              </w:rPr>
              <w:t>31/10/2018</w:t>
            </w:r>
          </w:p>
        </w:tc>
        <w:tc>
          <w:tcPr>
            <w:tcW w:w="5812" w:type="dxa"/>
          </w:tcPr>
          <w:p w:rsidR="00182F92" w:rsidRPr="007B64AD" w:rsidRDefault="00182F92" w:rsidP="006D03EA">
            <w:pPr>
              <w:spacing w:before="120"/>
              <w:jc w:val="both"/>
              <w:rPr>
                <w:rFonts w:ascii="Times New Roman" w:hAnsi="Times New Roman" w:cs="Times New Roman"/>
                <w:sz w:val="26"/>
                <w:szCs w:val="26"/>
                <w:lang w:val="en-US"/>
              </w:rPr>
            </w:pPr>
            <w:r w:rsidRPr="007B64AD">
              <w:rPr>
                <w:rFonts w:ascii="Times New Roman" w:hAnsi="Times New Roman" w:cs="Times New Roman"/>
                <w:sz w:val="26"/>
                <w:szCs w:val="26"/>
                <w:lang w:val="en-US"/>
              </w:rPr>
              <w:t>-Nhận chuyển nhượng 34</w:t>
            </w:r>
            <w:proofErr w:type="gramStart"/>
            <w:r w:rsidRPr="007B64AD">
              <w:rPr>
                <w:rFonts w:ascii="Times New Roman" w:hAnsi="Times New Roman" w:cs="Times New Roman"/>
                <w:sz w:val="26"/>
                <w:szCs w:val="26"/>
                <w:lang w:val="en-US"/>
              </w:rPr>
              <w:t>,5</w:t>
            </w:r>
            <w:proofErr w:type="gramEnd"/>
            <w:r w:rsidRPr="007B64AD">
              <w:rPr>
                <w:rFonts w:ascii="Times New Roman" w:hAnsi="Times New Roman" w:cs="Times New Roman"/>
                <w:sz w:val="26"/>
                <w:szCs w:val="26"/>
                <w:lang w:val="en-US"/>
              </w:rPr>
              <w:t>% giá trị của Công ty cổ phần Sông Nhiệm 3.</w:t>
            </w:r>
          </w:p>
        </w:tc>
      </w:tr>
    </w:tbl>
    <w:p w:rsidR="00182F92" w:rsidRDefault="00182F92" w:rsidP="00182F92">
      <w:pPr>
        <w:widowControl/>
        <w:spacing w:after="160" w:line="259" w:lineRule="auto"/>
        <w:rPr>
          <w:rFonts w:ascii="Times New Roman" w:hAnsi="Times New Roman" w:cs="Times New Roman"/>
          <w:color w:val="auto"/>
          <w:sz w:val="26"/>
          <w:szCs w:val="26"/>
          <w:lang w:val="en-US"/>
        </w:rPr>
      </w:pPr>
    </w:p>
    <w:p w:rsidR="00182F92" w:rsidRPr="009E6E65" w:rsidRDefault="00182F92" w:rsidP="00182F92">
      <w:pPr>
        <w:spacing w:before="120"/>
        <w:ind w:firstLine="720"/>
        <w:jc w:val="both"/>
        <w:rPr>
          <w:rFonts w:ascii="Times New Roman" w:hAnsi="Times New Roman" w:cs="Times New Roman"/>
          <w:b/>
          <w:sz w:val="26"/>
          <w:szCs w:val="26"/>
        </w:rPr>
      </w:pPr>
      <w:r>
        <w:rPr>
          <w:rFonts w:ascii="Times New Roman" w:hAnsi="Times New Roman" w:cs="Times New Roman"/>
          <w:b/>
          <w:sz w:val="26"/>
          <w:szCs w:val="26"/>
          <w:lang w:val="en-US"/>
        </w:rPr>
        <w:lastRenderedPageBreak/>
        <w:t xml:space="preserve">* </w:t>
      </w:r>
      <w:r w:rsidRPr="009E6E65">
        <w:rPr>
          <w:rFonts w:ascii="Times New Roman" w:hAnsi="Times New Roman" w:cs="Times New Roman"/>
          <w:b/>
          <w:sz w:val="26"/>
          <w:szCs w:val="26"/>
        </w:rPr>
        <w:t>Các quyết định của HĐQT</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34"/>
        <w:gridCol w:w="3118"/>
        <w:gridCol w:w="1418"/>
        <w:gridCol w:w="4536"/>
      </w:tblGrid>
      <w:tr w:rsidR="00182F92" w:rsidRPr="009E6E65" w:rsidTr="006D03EA">
        <w:trPr>
          <w:trHeight w:val="498"/>
          <w:tblHeader/>
        </w:trPr>
        <w:tc>
          <w:tcPr>
            <w:tcW w:w="534" w:type="dxa"/>
          </w:tcPr>
          <w:p w:rsidR="00182F92" w:rsidRPr="009E6E65" w:rsidRDefault="00182F92" w:rsidP="006D03EA">
            <w:pPr>
              <w:spacing w:before="120"/>
              <w:jc w:val="center"/>
              <w:rPr>
                <w:rFonts w:ascii="Times New Roman" w:hAnsi="Times New Roman" w:cs="Times New Roman"/>
                <w:b/>
                <w:sz w:val="26"/>
                <w:szCs w:val="26"/>
              </w:rPr>
            </w:pPr>
            <w:r w:rsidRPr="009E6E65">
              <w:rPr>
                <w:rFonts w:ascii="Times New Roman" w:hAnsi="Times New Roman" w:cs="Times New Roman"/>
                <w:b/>
                <w:sz w:val="26"/>
                <w:szCs w:val="26"/>
              </w:rPr>
              <w:t xml:space="preserve">Stt </w:t>
            </w:r>
          </w:p>
        </w:tc>
        <w:tc>
          <w:tcPr>
            <w:tcW w:w="3118" w:type="dxa"/>
          </w:tcPr>
          <w:p w:rsidR="00182F92" w:rsidRPr="009E6E65" w:rsidRDefault="00182F92" w:rsidP="006D03EA">
            <w:pPr>
              <w:spacing w:before="120"/>
              <w:jc w:val="center"/>
              <w:rPr>
                <w:rFonts w:ascii="Times New Roman" w:hAnsi="Times New Roman" w:cs="Times New Roman"/>
                <w:b/>
                <w:sz w:val="26"/>
                <w:szCs w:val="26"/>
              </w:rPr>
            </w:pPr>
            <w:r w:rsidRPr="009E6E65">
              <w:rPr>
                <w:rFonts w:ascii="Times New Roman" w:hAnsi="Times New Roman" w:cs="Times New Roman"/>
                <w:b/>
                <w:sz w:val="26"/>
                <w:szCs w:val="26"/>
              </w:rPr>
              <w:t xml:space="preserve">Số </w:t>
            </w:r>
            <w:r w:rsidRPr="009E6E65">
              <w:rPr>
                <w:rFonts w:ascii="Times New Roman" w:hAnsi="Times New Roman" w:cs="Times New Roman"/>
                <w:b/>
                <w:sz w:val="26"/>
                <w:szCs w:val="26"/>
                <w:highlight w:val="white"/>
              </w:rPr>
              <w:t>Quyết</w:t>
            </w:r>
            <w:r w:rsidRPr="009E6E65">
              <w:rPr>
                <w:rFonts w:ascii="Times New Roman" w:hAnsi="Times New Roman" w:cs="Times New Roman"/>
                <w:b/>
                <w:sz w:val="26"/>
                <w:szCs w:val="26"/>
              </w:rPr>
              <w:t xml:space="preserve"> định </w:t>
            </w:r>
          </w:p>
        </w:tc>
        <w:tc>
          <w:tcPr>
            <w:tcW w:w="1418" w:type="dxa"/>
          </w:tcPr>
          <w:p w:rsidR="00182F92" w:rsidRPr="009E6E65" w:rsidRDefault="00182F92" w:rsidP="006D03EA">
            <w:pPr>
              <w:spacing w:before="120"/>
              <w:jc w:val="center"/>
              <w:rPr>
                <w:rFonts w:ascii="Times New Roman" w:hAnsi="Times New Roman" w:cs="Times New Roman"/>
                <w:b/>
                <w:sz w:val="26"/>
                <w:szCs w:val="26"/>
              </w:rPr>
            </w:pPr>
            <w:r w:rsidRPr="009E6E65">
              <w:rPr>
                <w:rFonts w:ascii="Times New Roman" w:hAnsi="Times New Roman" w:cs="Times New Roman"/>
                <w:b/>
                <w:sz w:val="26"/>
                <w:szCs w:val="26"/>
              </w:rPr>
              <w:t>Ngày</w:t>
            </w:r>
            <w:r w:rsidRPr="009E6E65">
              <w:rPr>
                <w:rFonts w:ascii="Times New Roman" w:hAnsi="Times New Roman" w:cs="Times New Roman"/>
                <w:b/>
                <w:sz w:val="26"/>
                <w:szCs w:val="26"/>
                <w:lang w:val="en-US"/>
              </w:rPr>
              <w:br/>
            </w:r>
          </w:p>
        </w:tc>
        <w:tc>
          <w:tcPr>
            <w:tcW w:w="4536" w:type="dxa"/>
          </w:tcPr>
          <w:p w:rsidR="00182F92" w:rsidRPr="009E6E65" w:rsidRDefault="00182F92" w:rsidP="006D03EA">
            <w:pPr>
              <w:spacing w:before="120"/>
              <w:jc w:val="center"/>
              <w:rPr>
                <w:rFonts w:ascii="Times New Roman" w:hAnsi="Times New Roman" w:cs="Times New Roman"/>
                <w:b/>
                <w:sz w:val="26"/>
                <w:szCs w:val="26"/>
              </w:rPr>
            </w:pPr>
            <w:r w:rsidRPr="009E6E65">
              <w:rPr>
                <w:rFonts w:ascii="Times New Roman" w:hAnsi="Times New Roman" w:cs="Times New Roman"/>
                <w:b/>
                <w:sz w:val="26"/>
                <w:szCs w:val="26"/>
              </w:rPr>
              <w:t>Nội dung</w:t>
            </w:r>
          </w:p>
        </w:tc>
      </w:tr>
      <w:tr w:rsidR="00182F92" w:rsidRPr="009E6E65" w:rsidTr="006D03EA">
        <w:trPr>
          <w:trHeight w:val="919"/>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w:t>
            </w:r>
          </w:p>
        </w:tc>
        <w:tc>
          <w:tcPr>
            <w:tcW w:w="3118" w:type="dxa"/>
          </w:tcPr>
          <w:p w:rsidR="00182F92" w:rsidRPr="009E6E65" w:rsidRDefault="00182F92" w:rsidP="006D03EA">
            <w:pPr>
              <w:spacing w:before="120"/>
              <w:rPr>
                <w:rFonts w:ascii="Times New Roman" w:hAnsi="Times New Roman" w:cs="Times New Roman"/>
                <w:color w:val="FF0000"/>
                <w:sz w:val="26"/>
                <w:szCs w:val="26"/>
                <w:lang w:val="en-US"/>
              </w:rPr>
            </w:pPr>
            <w:r w:rsidRPr="00380216">
              <w:rPr>
                <w:rFonts w:ascii="Times New Roman" w:hAnsi="Times New Roman" w:cs="Times New Roman"/>
                <w:color w:val="auto"/>
                <w:sz w:val="26"/>
                <w:szCs w:val="26"/>
                <w:lang w:val="en-US"/>
              </w:rPr>
              <w:t>14/2018/QĐ-LICOGI13-HĐQT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12/1/2018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Góp vốn thành lập Công ty CP LICOGI13 – Đầu tư XD và hạ tầng và bổ nhiệm người đại diện quản lý phần vốn góp.</w:t>
            </w:r>
          </w:p>
        </w:tc>
      </w:tr>
      <w:tr w:rsidR="00182F92" w:rsidRPr="009E6E65" w:rsidTr="006D03EA">
        <w:trPr>
          <w:trHeight w:val="783"/>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p>
          <w:p w:rsidR="00182F92" w:rsidRPr="009E6E65" w:rsidRDefault="00182F92" w:rsidP="006D03EA">
            <w:pPr>
              <w:spacing w:before="120"/>
              <w:ind w:right="-108"/>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24A/QĐ-LICOGI13-HĐQT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p>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16/1/2018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Góp vốn thành lập Công ty cổ phần Sông Nhiệm 3 và cử người đại diện theo ủy quyền.</w:t>
            </w:r>
          </w:p>
        </w:tc>
      </w:tr>
      <w:tr w:rsidR="00182F92" w:rsidRPr="009E6E65" w:rsidTr="006D03EA">
        <w:trPr>
          <w:trHeight w:val="927"/>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p>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3</w:t>
            </w:r>
          </w:p>
        </w:tc>
        <w:tc>
          <w:tcPr>
            <w:tcW w:w="3118" w:type="dxa"/>
          </w:tcPr>
          <w:p w:rsidR="00182F92" w:rsidRPr="009E6E65" w:rsidRDefault="00182F92" w:rsidP="006D03EA">
            <w:pPr>
              <w:spacing w:before="120"/>
              <w:rPr>
                <w:rFonts w:ascii="Times New Roman" w:hAnsi="Times New Roman" w:cs="Times New Roman"/>
                <w:sz w:val="26"/>
                <w:szCs w:val="26"/>
                <w:lang w:val="en-US"/>
              </w:rPr>
            </w:pPr>
          </w:p>
          <w:p w:rsidR="00182F92" w:rsidRPr="009E6E65" w:rsidRDefault="00182F92" w:rsidP="006D03EA">
            <w:pPr>
              <w:spacing w:before="120"/>
              <w:rPr>
                <w:rFonts w:ascii="Times New Roman" w:hAnsi="Times New Roman" w:cs="Times New Roman"/>
                <w:sz w:val="26"/>
                <w:szCs w:val="26"/>
                <w:lang w:val="en-US"/>
              </w:rPr>
            </w:pPr>
            <w:r w:rsidRPr="009E6E65">
              <w:rPr>
                <w:rFonts w:ascii="Times New Roman" w:hAnsi="Times New Roman" w:cs="Times New Roman"/>
                <w:sz w:val="26"/>
                <w:szCs w:val="26"/>
                <w:lang w:val="en-US"/>
              </w:rPr>
              <w:t>27/QĐ-LICOGI13-HĐQT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p>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17/1/2018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bán xe Camry 2.4 BKS29X-1448 và đầu tư 01 xe 7 chỗ 2 cầu X.TRAI 2.5 SV 4WD NISSAN mới.</w:t>
            </w:r>
          </w:p>
        </w:tc>
      </w:tr>
      <w:tr w:rsidR="00182F92" w:rsidRPr="009E6E65" w:rsidTr="006D03EA">
        <w:trPr>
          <w:trHeight w:val="1212"/>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4</w:t>
            </w:r>
          </w:p>
        </w:tc>
        <w:tc>
          <w:tcPr>
            <w:tcW w:w="3118" w:type="dxa"/>
          </w:tcPr>
          <w:p w:rsidR="00182F92" w:rsidRPr="009E6E65" w:rsidRDefault="00182F92" w:rsidP="006D03EA">
            <w:pPr>
              <w:spacing w:before="120"/>
              <w:rPr>
                <w:rFonts w:ascii="Times New Roman" w:hAnsi="Times New Roman" w:cs="Times New Roman"/>
                <w:sz w:val="26"/>
                <w:szCs w:val="26"/>
                <w:lang w:val="en-US"/>
              </w:rPr>
            </w:pPr>
            <w:r w:rsidRPr="009E6E65">
              <w:rPr>
                <w:rFonts w:ascii="Times New Roman" w:hAnsi="Times New Roman" w:cs="Times New Roman"/>
                <w:sz w:val="26"/>
                <w:szCs w:val="26"/>
                <w:lang w:val="en-US"/>
              </w:rPr>
              <w:t>72/QĐ-LICOGI13-HĐQT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08/2/2018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kế hoạch lựa chọn nhà thầu tư vấn lập Báo cáo đánh giá tác động môi trường dự án Công trình Thủy điện Sông Nhiệm 3, xã Niêm Sơn, huyện Mèo Vạc, tỉnh Hà Giang.</w:t>
            </w:r>
          </w:p>
        </w:tc>
      </w:tr>
      <w:tr w:rsidR="00182F92" w:rsidRPr="009E6E65" w:rsidTr="006D03EA">
        <w:trPr>
          <w:trHeight w:val="941"/>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5</w:t>
            </w:r>
          </w:p>
        </w:tc>
        <w:tc>
          <w:tcPr>
            <w:tcW w:w="3118" w:type="dxa"/>
          </w:tcPr>
          <w:p w:rsidR="00182F92" w:rsidRPr="009E6E65" w:rsidRDefault="00182F92" w:rsidP="006D03EA">
            <w:pPr>
              <w:spacing w:before="120"/>
              <w:ind w:right="-108" w:hanging="108"/>
              <w:rPr>
                <w:rFonts w:ascii="Times New Roman" w:hAnsi="Times New Roman" w:cs="Times New Roman"/>
                <w:sz w:val="26"/>
                <w:szCs w:val="26"/>
                <w:lang w:val="en-US"/>
              </w:rPr>
            </w:pPr>
            <w:r w:rsidRPr="009E6E65">
              <w:rPr>
                <w:rFonts w:ascii="Times New Roman" w:hAnsi="Times New Roman" w:cs="Times New Roman"/>
                <w:sz w:val="26"/>
                <w:szCs w:val="26"/>
                <w:lang w:val="en-US"/>
              </w:rPr>
              <w:t>86/QĐ-LICOGI13-HĐQT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01/3/2018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Điều chỉnh dự án Công trình Thủy điện Sông Nhiệm 3, xã Niêm Sơn, huyện Mèo Vạc, Hà Giang.</w:t>
            </w:r>
          </w:p>
        </w:tc>
      </w:tr>
      <w:tr w:rsidR="00182F92" w:rsidRPr="009E6E65" w:rsidTr="006D03EA">
        <w:trPr>
          <w:trHeight w:val="942"/>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6</w:t>
            </w:r>
          </w:p>
        </w:tc>
        <w:tc>
          <w:tcPr>
            <w:tcW w:w="3118" w:type="dxa"/>
          </w:tcPr>
          <w:p w:rsidR="00182F92" w:rsidRPr="009E6E65" w:rsidRDefault="00182F92" w:rsidP="006D03EA">
            <w:pPr>
              <w:spacing w:before="120"/>
              <w:ind w:right="-108" w:hanging="108"/>
              <w:rPr>
                <w:rFonts w:ascii="Times New Roman" w:hAnsi="Times New Roman" w:cs="Times New Roman"/>
                <w:color w:val="FF0000"/>
                <w:sz w:val="26"/>
                <w:szCs w:val="26"/>
                <w:lang w:val="en-US"/>
              </w:rPr>
            </w:pPr>
            <w:r w:rsidRPr="00F77970">
              <w:rPr>
                <w:rFonts w:ascii="Times New Roman" w:hAnsi="Times New Roman" w:cs="Times New Roman"/>
                <w:color w:val="auto"/>
                <w:sz w:val="26"/>
                <w:szCs w:val="26"/>
                <w:lang w:val="en-US"/>
              </w:rPr>
              <w:t>103/QĐ-LICOGI13-HĐQT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15/3/2018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Mua thêm cổ phần tại Công ty cổ phần LICOGI13-IMC trong đợt phát hành năm 2017.</w:t>
            </w:r>
          </w:p>
        </w:tc>
      </w:tr>
      <w:tr w:rsidR="00182F92" w:rsidRPr="009E6E65" w:rsidTr="006D03EA">
        <w:trPr>
          <w:trHeight w:val="755"/>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7</w:t>
            </w:r>
          </w:p>
        </w:tc>
        <w:tc>
          <w:tcPr>
            <w:tcW w:w="3118" w:type="dxa"/>
          </w:tcPr>
          <w:p w:rsidR="00182F92" w:rsidRPr="009E6E65" w:rsidRDefault="00182F92" w:rsidP="006D03EA">
            <w:pPr>
              <w:spacing w:before="120"/>
              <w:ind w:right="-108" w:hanging="108"/>
              <w:rPr>
                <w:rFonts w:ascii="Times New Roman" w:hAnsi="Times New Roman" w:cs="Times New Roman"/>
                <w:sz w:val="26"/>
                <w:szCs w:val="26"/>
                <w:lang w:val="en-US"/>
              </w:rPr>
            </w:pPr>
            <w:r w:rsidRPr="009E6E65">
              <w:rPr>
                <w:rFonts w:ascii="Times New Roman" w:hAnsi="Times New Roman" w:cs="Times New Roman"/>
                <w:sz w:val="26"/>
                <w:szCs w:val="26"/>
                <w:lang w:val="en-US"/>
              </w:rPr>
              <w:t>141 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28/3/2018</w:t>
            </w:r>
          </w:p>
        </w:tc>
        <w:tc>
          <w:tcPr>
            <w:tcW w:w="4536" w:type="dxa"/>
          </w:tcPr>
          <w:p w:rsidR="00182F92" w:rsidRPr="009E6E65" w:rsidRDefault="00182F92" w:rsidP="006D03EA">
            <w:pPr>
              <w:spacing w:before="120" w:after="120"/>
              <w:ind w:left="33" w:right="176" w:hanging="33"/>
              <w:rPr>
                <w:rFonts w:ascii="Times New Roman" w:hAnsi="Times New Roman" w:cs="Times New Roman"/>
                <w:sz w:val="26"/>
                <w:szCs w:val="26"/>
                <w:lang w:val="en-US"/>
              </w:rPr>
            </w:pPr>
            <w:r w:rsidRPr="009E6E65">
              <w:rPr>
                <w:rFonts w:ascii="Times New Roman" w:hAnsi="Times New Roman" w:cs="Times New Roman"/>
                <w:sz w:val="26"/>
                <w:szCs w:val="26"/>
                <w:lang w:val="en-US"/>
              </w:rPr>
              <w:t>V/v Điều chỉnh nội dung Quyết định số 86/QĐ-LICOGI13-HĐQT</w:t>
            </w:r>
            <w:r>
              <w:rPr>
                <w:rFonts w:ascii="Times New Roman" w:hAnsi="Times New Roman" w:cs="Times New Roman"/>
                <w:sz w:val="26"/>
                <w:szCs w:val="26"/>
                <w:lang w:val="en-US"/>
              </w:rPr>
              <w:t xml:space="preserve"> </w:t>
            </w:r>
            <w:r w:rsidRPr="009E6E65">
              <w:rPr>
                <w:rFonts w:ascii="Times New Roman" w:hAnsi="Times New Roman" w:cs="Times New Roman"/>
                <w:sz w:val="26"/>
                <w:szCs w:val="26"/>
                <w:lang w:val="en-US"/>
              </w:rPr>
              <w:t xml:space="preserve">ngày </w:t>
            </w:r>
            <w:r>
              <w:rPr>
                <w:rFonts w:ascii="Times New Roman" w:hAnsi="Times New Roman" w:cs="Times New Roman"/>
                <w:sz w:val="26"/>
                <w:szCs w:val="26"/>
                <w:lang w:val="en-US"/>
              </w:rPr>
              <w:t>0</w:t>
            </w:r>
            <w:r w:rsidRPr="009E6E65">
              <w:rPr>
                <w:rFonts w:ascii="Times New Roman" w:hAnsi="Times New Roman" w:cs="Times New Roman"/>
                <w:sz w:val="26"/>
                <w:szCs w:val="26"/>
                <w:lang w:val="en-US"/>
              </w:rPr>
              <w:t>1/03/2018</w:t>
            </w:r>
          </w:p>
        </w:tc>
      </w:tr>
      <w:tr w:rsidR="00182F92" w:rsidRPr="009E6E65" w:rsidTr="006D03EA">
        <w:trPr>
          <w:trHeight w:val="657"/>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8</w:t>
            </w:r>
          </w:p>
        </w:tc>
        <w:tc>
          <w:tcPr>
            <w:tcW w:w="3118" w:type="dxa"/>
          </w:tcPr>
          <w:p w:rsidR="00182F92" w:rsidRPr="009E6E65" w:rsidRDefault="00182F92" w:rsidP="006D03EA">
            <w:pPr>
              <w:spacing w:before="120"/>
              <w:ind w:right="-108" w:hanging="108"/>
              <w:rPr>
                <w:rFonts w:ascii="Times New Roman" w:hAnsi="Times New Roman" w:cs="Times New Roman"/>
                <w:sz w:val="26"/>
                <w:szCs w:val="26"/>
                <w:lang w:val="en-US"/>
              </w:rPr>
            </w:pPr>
            <w:r w:rsidRPr="009E6E65">
              <w:rPr>
                <w:rFonts w:ascii="Times New Roman" w:hAnsi="Times New Roman" w:cs="Times New Roman"/>
                <w:sz w:val="26"/>
                <w:szCs w:val="26"/>
                <w:lang w:val="en-US"/>
              </w:rPr>
              <w:t>162A/QĐ-LICOGI13-HĐQT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05/4/2018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đầu tư 01 xe 08 chỗ hiệu LEXUS LX570 đã qua sử dụng.</w:t>
            </w:r>
          </w:p>
        </w:tc>
      </w:tr>
      <w:tr w:rsidR="00182F92" w:rsidRPr="009E6E65" w:rsidTr="006D03EA">
        <w:trPr>
          <w:trHeight w:val="1222"/>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9</w:t>
            </w:r>
          </w:p>
        </w:tc>
        <w:tc>
          <w:tcPr>
            <w:tcW w:w="3118" w:type="dxa"/>
          </w:tcPr>
          <w:p w:rsidR="00182F92" w:rsidRPr="009E6E65" w:rsidRDefault="00182F92" w:rsidP="006D03EA">
            <w:pPr>
              <w:spacing w:before="120"/>
              <w:jc w:val="both"/>
              <w:rPr>
                <w:rFonts w:ascii="Times New Roman" w:hAnsi="Times New Roman" w:cs="Times New Roman"/>
                <w:color w:val="FF0000"/>
                <w:sz w:val="26"/>
                <w:szCs w:val="26"/>
                <w:lang w:val="en-US"/>
              </w:rPr>
            </w:pPr>
            <w:r w:rsidRPr="009E6E65">
              <w:rPr>
                <w:rFonts w:ascii="Times New Roman" w:hAnsi="Times New Roman" w:cs="Times New Roman"/>
                <w:color w:val="auto"/>
                <w:sz w:val="26"/>
                <w:szCs w:val="26"/>
                <w:lang w:val="en-US"/>
              </w:rPr>
              <w:t>198/QĐ-HĐQT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23/4/2018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nhận chuyển nhượng cổ phần tại Công ty CP năng lượng Dầu khí Toàn Cầu để thực hiện dự án “Thủy điện Nậm Pàn 5” tại Sơn La.</w:t>
            </w:r>
          </w:p>
        </w:tc>
      </w:tr>
      <w:tr w:rsidR="00182F92" w:rsidRPr="009E6E65" w:rsidTr="006D03EA">
        <w:trPr>
          <w:trHeight w:val="757"/>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10</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213/QĐ-LICOGI13-HĐQT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03/5/2018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Chỉ định Người phụ trách quản trị Công ty cổ phần LICOGI13.</w:t>
            </w:r>
          </w:p>
        </w:tc>
      </w:tr>
      <w:tr w:rsidR="00182F92" w:rsidRPr="009E6E65" w:rsidTr="006D03EA">
        <w:trPr>
          <w:trHeight w:val="615"/>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11</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214/QĐ-LICOGI13-HĐQT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03/5/2018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Lựa chọn đơn vị kiểm toán Báo cáo tài chính năm 2018.</w:t>
            </w:r>
          </w:p>
        </w:tc>
      </w:tr>
      <w:tr w:rsidR="00182F92" w:rsidRPr="009E6E65" w:rsidTr="006D03EA">
        <w:trPr>
          <w:trHeight w:val="629"/>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lastRenderedPageBreak/>
              <w:t>12</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217/QĐ-LICOGI13-HĐQT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03/5/2018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Thanh toán thù lao HĐQT và BKS năm 2018.</w:t>
            </w:r>
          </w:p>
        </w:tc>
      </w:tr>
      <w:tr w:rsidR="00182F92" w:rsidRPr="009E6E65" w:rsidTr="006D03EA">
        <w:trPr>
          <w:trHeight w:val="939"/>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13</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345/QĐ-LICOGI13-HĐQT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25/6/2018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Thay thế Người đại diện vốn của LICOGI13 tại Công ty cổ phần Đầu tư Nông nghiệp Sài Gòn Thành Đạt”</w:t>
            </w:r>
          </w:p>
        </w:tc>
      </w:tr>
      <w:tr w:rsidR="00182F92" w:rsidRPr="009E6E65" w:rsidTr="006D03EA">
        <w:trPr>
          <w:trHeight w:val="940"/>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14</w:t>
            </w:r>
          </w:p>
        </w:tc>
        <w:tc>
          <w:tcPr>
            <w:tcW w:w="3118" w:type="dxa"/>
          </w:tcPr>
          <w:p w:rsidR="00182F92" w:rsidRPr="009E6E65" w:rsidRDefault="00182F92" w:rsidP="006D03EA">
            <w:pPr>
              <w:spacing w:before="120"/>
              <w:rPr>
                <w:rFonts w:ascii="Times New Roman" w:hAnsi="Times New Roman" w:cs="Times New Roman"/>
                <w:sz w:val="26"/>
                <w:szCs w:val="26"/>
                <w:lang w:val="en-US"/>
              </w:rPr>
            </w:pPr>
            <w:r w:rsidRPr="009E6E65">
              <w:rPr>
                <w:rFonts w:ascii="Times New Roman" w:hAnsi="Times New Roman" w:cs="Times New Roman"/>
                <w:sz w:val="26"/>
                <w:szCs w:val="26"/>
                <w:lang w:val="en-US"/>
              </w:rPr>
              <w:t>403/QĐ-LICOGI13-HĐQT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20/7/2018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công trình Nút giao thông và đường nhánh đấu nối tại Km2+262 đường Gio Thành-Gio Hải, huyện Gio Linh, tỉnh Quảng Trị. Thuộc dự án Nhà máy điện mặt trời LIG-Quảng Trị</w:t>
            </w:r>
          </w:p>
        </w:tc>
      </w:tr>
      <w:tr w:rsidR="00182F92" w:rsidRPr="009E6E65" w:rsidTr="006D03EA">
        <w:trPr>
          <w:trHeight w:val="800"/>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15</w:t>
            </w:r>
          </w:p>
        </w:tc>
        <w:tc>
          <w:tcPr>
            <w:tcW w:w="3118" w:type="dxa"/>
          </w:tcPr>
          <w:p w:rsidR="00182F92" w:rsidRPr="009E6E65" w:rsidRDefault="00182F92" w:rsidP="006D03EA">
            <w:pPr>
              <w:spacing w:before="120"/>
              <w:rPr>
                <w:rFonts w:ascii="Times New Roman" w:hAnsi="Times New Roman" w:cs="Times New Roman"/>
                <w:sz w:val="26"/>
                <w:szCs w:val="26"/>
                <w:lang w:val="en-US"/>
              </w:rPr>
            </w:pPr>
            <w:r w:rsidRPr="009E6E65">
              <w:rPr>
                <w:rFonts w:ascii="Times New Roman" w:hAnsi="Times New Roman" w:cs="Times New Roman"/>
                <w:sz w:val="26"/>
                <w:szCs w:val="26"/>
                <w:lang w:val="en-US"/>
              </w:rPr>
              <w:t>422A/QĐ-LICOGI13-HĐQT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31/07/2018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 xml:space="preserve">V/v: Phê duyệt phương </w:t>
            </w:r>
            <w:proofErr w:type="gramStart"/>
            <w:r w:rsidRPr="009E6E65">
              <w:rPr>
                <w:rFonts w:ascii="Times New Roman" w:hAnsi="Times New Roman" w:cs="Times New Roman"/>
                <w:sz w:val="26"/>
                <w:szCs w:val="26"/>
                <w:lang w:val="en-US"/>
              </w:rPr>
              <w:t>án</w:t>
            </w:r>
            <w:proofErr w:type="gramEnd"/>
            <w:r w:rsidRPr="009E6E65">
              <w:rPr>
                <w:rFonts w:ascii="Times New Roman" w:hAnsi="Times New Roman" w:cs="Times New Roman"/>
                <w:sz w:val="26"/>
                <w:szCs w:val="26"/>
                <w:lang w:val="en-US"/>
              </w:rPr>
              <w:t xml:space="preserve"> bán 02 máy lu rung Caterpillar CS533E đã qua sử dụng.</w:t>
            </w:r>
          </w:p>
        </w:tc>
      </w:tr>
      <w:tr w:rsidR="00182F92" w:rsidRPr="009E6E65" w:rsidTr="006D03EA">
        <w:trPr>
          <w:trHeight w:val="783"/>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16</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499/QĐ-LICOGI13-HĐQT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04/9/2018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dự án đầu tư xây dựng công trình Nhà máy điện mặt trời LIG – Quảng Trị.</w:t>
            </w:r>
          </w:p>
        </w:tc>
      </w:tr>
      <w:tr w:rsidR="00182F92" w:rsidRPr="009E6E65" w:rsidTr="006D03EA">
        <w:trPr>
          <w:trHeight w:val="1230"/>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17</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531/QĐ-LICOGI13-HĐQT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21/9/2018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Thành lập Ban kiểm phiếu lấy ý kiến cổ đông bằng văn bản về việc thông qua một số nội dung liên quan tới Dự án nhà máy điện mặt trời LIG-Quảng Trị”</w:t>
            </w:r>
          </w:p>
        </w:tc>
      </w:tr>
      <w:tr w:rsidR="00182F92" w:rsidRPr="009E6E65" w:rsidTr="006D03EA">
        <w:trPr>
          <w:trHeight w:val="669"/>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18</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591/QĐ-LICOGI13-HĐQT</w:t>
            </w:r>
          </w:p>
        </w:tc>
        <w:tc>
          <w:tcPr>
            <w:tcW w:w="1418" w:type="dxa"/>
          </w:tcPr>
          <w:p w:rsidR="00182F92" w:rsidRPr="009E6E65" w:rsidRDefault="00182F92" w:rsidP="006D03EA">
            <w:pPr>
              <w:spacing w:before="120"/>
              <w:ind w:hanging="108"/>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12/10/2018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Phê duyệt đầu tư mua mới 01 xe 07 chỗ hiệu TOYOTA FORTUNER 2.7L.</w:t>
            </w:r>
          </w:p>
        </w:tc>
      </w:tr>
      <w:tr w:rsidR="00182F92" w:rsidRPr="009E6E65" w:rsidTr="006D03EA">
        <w:trPr>
          <w:trHeight w:val="643"/>
        </w:trPr>
        <w:tc>
          <w:tcPr>
            <w:tcW w:w="534"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19</w:t>
            </w:r>
          </w:p>
        </w:tc>
        <w:tc>
          <w:tcPr>
            <w:tcW w:w="31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680/QĐ-LICOGI13-HĐQT</w:t>
            </w:r>
          </w:p>
        </w:tc>
        <w:tc>
          <w:tcPr>
            <w:tcW w:w="1418" w:type="dxa"/>
          </w:tcPr>
          <w:p w:rsidR="00182F92" w:rsidRPr="009E6E65" w:rsidRDefault="00182F92" w:rsidP="006D03EA">
            <w:pPr>
              <w:spacing w:before="120"/>
              <w:jc w:val="center"/>
              <w:rPr>
                <w:rFonts w:ascii="Times New Roman" w:hAnsi="Times New Roman" w:cs="Times New Roman"/>
                <w:sz w:val="26"/>
                <w:szCs w:val="26"/>
                <w:lang w:val="en-US"/>
              </w:rPr>
            </w:pPr>
            <w:r w:rsidRPr="009E6E65">
              <w:rPr>
                <w:rFonts w:ascii="Times New Roman" w:hAnsi="Times New Roman" w:cs="Times New Roman"/>
                <w:sz w:val="26"/>
                <w:szCs w:val="26"/>
                <w:lang w:val="en-US"/>
              </w:rPr>
              <w:t>20/11/2018</w:t>
            </w:r>
          </w:p>
        </w:tc>
        <w:tc>
          <w:tcPr>
            <w:tcW w:w="4536" w:type="dxa"/>
          </w:tcPr>
          <w:p w:rsidR="00182F92" w:rsidRPr="009E6E65" w:rsidRDefault="00182F92" w:rsidP="006D03EA">
            <w:pPr>
              <w:spacing w:before="120" w:after="120"/>
              <w:jc w:val="both"/>
              <w:rPr>
                <w:rFonts w:ascii="Times New Roman" w:hAnsi="Times New Roman" w:cs="Times New Roman"/>
                <w:sz w:val="26"/>
                <w:szCs w:val="26"/>
                <w:lang w:val="en-US"/>
              </w:rPr>
            </w:pPr>
            <w:r w:rsidRPr="009E6E65">
              <w:rPr>
                <w:rFonts w:ascii="Times New Roman" w:hAnsi="Times New Roman" w:cs="Times New Roman"/>
                <w:sz w:val="26"/>
                <w:szCs w:val="26"/>
                <w:lang w:val="en-US"/>
              </w:rPr>
              <w:t>V/v: Phân công nhiệm vụ cho thành viên Hội đồng quản trị Nguyễn Văn Hiệp.</w:t>
            </w:r>
          </w:p>
        </w:tc>
      </w:tr>
    </w:tbl>
    <w:p w:rsidR="00182F92" w:rsidRDefault="00182F92" w:rsidP="00182F92">
      <w:pPr>
        <w:widowControl/>
        <w:spacing w:after="160" w:line="259" w:lineRule="auto"/>
        <w:rPr>
          <w:rFonts w:ascii="Times New Roman" w:hAnsi="Times New Roman" w:cs="Times New Roman"/>
          <w:color w:val="auto"/>
          <w:sz w:val="26"/>
          <w:szCs w:val="26"/>
          <w:lang w:val="en-US"/>
        </w:rPr>
      </w:pPr>
    </w:p>
    <w:p w:rsidR="00182F92" w:rsidRDefault="00182F92" w:rsidP="00182F92">
      <w:pPr>
        <w:spacing w:before="120" w:line="257"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d) </w:t>
      </w:r>
      <w:r w:rsidRPr="00852FE3">
        <w:rPr>
          <w:rFonts w:ascii="Times New Roman" w:hAnsi="Times New Roman" w:cs="Times New Roman"/>
          <w:color w:val="auto"/>
          <w:sz w:val="26"/>
          <w:szCs w:val="26"/>
        </w:rPr>
        <w:t>Hoạt động của thành viên Hội đồng quản trị độc lập</w:t>
      </w:r>
      <w:r>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lang w:val="en-US"/>
        </w:rPr>
        <w:t xml:space="preserve"> </w:t>
      </w:r>
    </w:p>
    <w:p w:rsidR="00182F92" w:rsidRPr="00852FE3" w:rsidRDefault="00182F92" w:rsidP="00182F92">
      <w:pPr>
        <w:spacing w:before="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rPr>
        <w:t>Hoạt động của các tiểu ban trong Hội đồng quản trị</w:t>
      </w:r>
      <w:r w:rsidRPr="00852FE3">
        <w:rPr>
          <w:rFonts w:ascii="Times New Roman" w:hAnsi="Times New Roman" w:cs="Times New Roman"/>
          <w:color w:val="auto"/>
          <w:sz w:val="26"/>
          <w:szCs w:val="26"/>
          <w:lang w:val="en-US"/>
        </w:rPr>
        <w:t xml:space="preserve">: </w:t>
      </w:r>
    </w:p>
    <w:p w:rsidR="00182F92" w:rsidRPr="00852FE3" w:rsidRDefault="00182F92" w:rsidP="00182F92">
      <w:pPr>
        <w:spacing w:before="120" w:line="257" w:lineRule="auto"/>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Các thành viên tiểu ban truyền thông đã được đào tạo các kỹ năng cơ bản về cách đưa tin bài đảm bảo các yếu tố kỹ, mỹ thuật khi đưa tin bài về hoạt động của Công ty.</w:t>
      </w:r>
    </w:p>
    <w:p w:rsidR="00182F92" w:rsidRPr="00852FE3" w:rsidRDefault="00182F92" w:rsidP="00182F92">
      <w:pPr>
        <w:spacing w:before="120" w:after="120" w:line="257" w:lineRule="auto"/>
        <w:ind w:firstLine="720"/>
        <w:jc w:val="both"/>
        <w:rPr>
          <w:rFonts w:ascii="Times New Roman" w:hAnsi="Times New Roman" w:cs="Times New Roman"/>
          <w:i/>
          <w:color w:val="auto"/>
          <w:sz w:val="26"/>
          <w:szCs w:val="26"/>
          <w:lang w:val="en-US"/>
        </w:rPr>
      </w:pPr>
      <w:r w:rsidRPr="00852FE3">
        <w:rPr>
          <w:rFonts w:ascii="Times New Roman" w:hAnsi="Times New Roman" w:cs="Times New Roman"/>
          <w:color w:val="auto"/>
          <w:sz w:val="26"/>
          <w:szCs w:val="26"/>
          <w:lang w:val="en-US"/>
        </w:rPr>
        <w:t xml:space="preserve">e) </w:t>
      </w:r>
      <w:r w:rsidRPr="00852FE3">
        <w:rPr>
          <w:rFonts w:ascii="Times New Roman" w:hAnsi="Times New Roman" w:cs="Times New Roman"/>
          <w:color w:val="auto"/>
          <w:sz w:val="26"/>
          <w:szCs w:val="26"/>
        </w:rPr>
        <w:t>Danh sách các thành viên Hội đồng quản trị tham gia các chương trình về quản trị công ty trong năm</w:t>
      </w:r>
      <w:r w:rsidRPr="00852FE3">
        <w:rPr>
          <w:rFonts w:ascii="Times New Roman" w:hAnsi="Times New Roman" w:cs="Times New Roman"/>
          <w:i/>
          <w:color w:val="auto"/>
          <w:sz w:val="26"/>
          <w:szCs w:val="26"/>
          <w:lang w:val="en-US"/>
        </w:rPr>
        <w:t xml:space="preserve">: </w:t>
      </w:r>
      <w:r w:rsidRPr="006D03EA">
        <w:rPr>
          <w:rFonts w:ascii="Times New Roman" w:hAnsi="Times New Roman" w:cs="Times New Roman"/>
          <w:i/>
          <w:color w:val="auto"/>
          <w:sz w:val="26"/>
          <w:szCs w:val="26"/>
          <w:lang w:val="en-US"/>
        </w:rPr>
        <w:t>Không có</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b/>
          <w:color w:val="auto"/>
          <w:sz w:val="26"/>
          <w:szCs w:val="26"/>
          <w:lang w:val="en-US"/>
        </w:rPr>
        <w:t xml:space="preserve">2. </w:t>
      </w:r>
      <w:r w:rsidRPr="00852FE3">
        <w:rPr>
          <w:rFonts w:ascii="Times New Roman" w:hAnsi="Times New Roman" w:cs="Times New Roman"/>
          <w:b/>
          <w:color w:val="auto"/>
          <w:sz w:val="26"/>
          <w:szCs w:val="26"/>
        </w:rPr>
        <w:t>Ban Kiểm soát</w:t>
      </w:r>
    </w:p>
    <w:p w:rsidR="00182F92" w:rsidRDefault="00182F92" w:rsidP="00182F92">
      <w:pPr>
        <w:spacing w:before="120" w:after="120"/>
        <w:ind w:firstLine="720"/>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Thành viên và cơ cấu của Ban kiểm soát</w:t>
      </w:r>
      <w:r w:rsidRPr="00852FE3">
        <w:rPr>
          <w:rFonts w:ascii="Times New Roman" w:hAnsi="Times New Roman" w:cs="Times New Roman"/>
          <w:i/>
          <w:color w:val="auto"/>
          <w:sz w:val="26"/>
          <w:szCs w:val="26"/>
        </w:rPr>
        <w:t>:</w:t>
      </w:r>
      <w:r w:rsidRPr="00852FE3">
        <w:rPr>
          <w:rFonts w:ascii="Times New Roman" w:hAnsi="Times New Roman" w:cs="Times New Roman"/>
          <w:color w:val="auto"/>
          <w:sz w:val="26"/>
          <w:szCs w:val="26"/>
        </w:rPr>
        <w:t xml:space="preserve"> </w:t>
      </w:r>
    </w:p>
    <w:p w:rsidR="00182F92" w:rsidRDefault="00182F92" w:rsidP="00182F92">
      <w:pPr>
        <w:spacing w:before="120" w:after="120"/>
        <w:ind w:firstLine="720"/>
        <w:jc w:val="both"/>
        <w:rPr>
          <w:rFonts w:ascii="Times New Roman" w:hAnsi="Times New Roman" w:cs="Times New Roman"/>
          <w:color w:val="auto"/>
          <w:sz w:val="26"/>
          <w:szCs w:val="26"/>
          <w:lang w:val="en-US"/>
        </w:rPr>
      </w:pPr>
    </w:p>
    <w:p w:rsidR="006D03EA" w:rsidRPr="006D03EA" w:rsidRDefault="006D03EA" w:rsidP="00182F92">
      <w:pPr>
        <w:spacing w:before="120" w:after="120"/>
        <w:ind w:firstLine="720"/>
        <w:jc w:val="both"/>
        <w:rPr>
          <w:rFonts w:ascii="Times New Roman" w:hAnsi="Times New Roman" w:cs="Times New Roman"/>
          <w:color w:val="auto"/>
          <w:sz w:val="26"/>
          <w:szCs w:val="26"/>
          <w:lang w:val="en-US"/>
        </w:rPr>
      </w:pPr>
    </w:p>
    <w:p w:rsidR="00182F92" w:rsidRPr="00852FE3" w:rsidRDefault="00182F92" w:rsidP="00182F92">
      <w:pPr>
        <w:spacing w:before="120" w:after="120"/>
        <w:ind w:firstLine="720"/>
        <w:jc w:val="both"/>
        <w:rPr>
          <w:rFonts w:ascii="Times New Roman" w:hAnsi="Times New Roman" w:cs="Times New Roman"/>
          <w:color w:val="auto"/>
          <w:sz w:val="26"/>
          <w:szCs w:val="26"/>
          <w:lang w:val="en-US"/>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310"/>
        <w:gridCol w:w="2149"/>
        <w:gridCol w:w="2124"/>
        <w:gridCol w:w="1267"/>
      </w:tblGrid>
      <w:tr w:rsidR="00182F92" w:rsidRPr="00852FE3" w:rsidTr="006D03EA">
        <w:trPr>
          <w:jc w:val="center"/>
        </w:trPr>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lastRenderedPageBreak/>
              <w:t>TT</w:t>
            </w:r>
          </w:p>
        </w:tc>
        <w:tc>
          <w:tcPr>
            <w:tcW w:w="1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Họ và tên</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Chức vụ</w:t>
            </w:r>
          </w:p>
        </w:tc>
        <w:tc>
          <w:tcPr>
            <w:tcW w:w="11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Số CP sở hữu</w:t>
            </w: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60" w:after="6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Tỷ lệ</w:t>
            </w:r>
            <w:r>
              <w:rPr>
                <w:rFonts w:ascii="Times New Roman" w:hAnsi="Times New Roman" w:cs="Times New Roman"/>
                <w:b/>
                <w:color w:val="auto"/>
                <w:sz w:val="26"/>
                <w:szCs w:val="26"/>
                <w:lang w:val="en-US"/>
              </w:rPr>
              <w:t xml:space="preserve"> (%)</w:t>
            </w:r>
          </w:p>
        </w:tc>
      </w:tr>
      <w:tr w:rsidR="00182F92" w:rsidRPr="00852FE3" w:rsidTr="006D03EA">
        <w:trPr>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12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1756" w:type="pct"/>
            <w:tcBorders>
              <w:top w:val="single" w:sz="4" w:space="0" w:color="auto"/>
              <w:left w:val="single" w:sz="4" w:space="0" w:color="auto"/>
              <w:bottom w:val="single" w:sz="4" w:space="0" w:color="auto"/>
              <w:right w:val="single" w:sz="4" w:space="0" w:color="auto"/>
            </w:tcBorders>
            <w:vAlign w:val="center"/>
            <w:hideMark/>
          </w:tcPr>
          <w:p w:rsidR="00182F92" w:rsidRPr="009E6E65" w:rsidRDefault="00182F92" w:rsidP="006D03EA">
            <w:pPr>
              <w:spacing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Dương Thị Phượng</w:t>
            </w:r>
          </w:p>
        </w:tc>
        <w:tc>
          <w:tcPr>
            <w:tcW w:w="1140"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Trưởng ban</w:t>
            </w:r>
          </w:p>
        </w:tc>
        <w:tc>
          <w:tcPr>
            <w:tcW w:w="1127"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182F92" w:rsidRPr="00852FE3" w:rsidTr="006D03EA">
        <w:trPr>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12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2</w:t>
            </w:r>
          </w:p>
        </w:tc>
        <w:tc>
          <w:tcPr>
            <w:tcW w:w="1756"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Đinh Thị Kim Anh</w:t>
            </w:r>
          </w:p>
        </w:tc>
        <w:tc>
          <w:tcPr>
            <w:tcW w:w="1140"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Thành viên</w:t>
            </w:r>
          </w:p>
        </w:tc>
        <w:tc>
          <w:tcPr>
            <w:tcW w:w="1127"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0</w:t>
            </w:r>
          </w:p>
        </w:tc>
      </w:tr>
      <w:tr w:rsidR="00182F92" w:rsidRPr="00852FE3" w:rsidTr="006D03EA">
        <w:trPr>
          <w:jc w:val="center"/>
        </w:trPr>
        <w:tc>
          <w:tcPr>
            <w:tcW w:w="305"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12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3</w:t>
            </w:r>
          </w:p>
        </w:tc>
        <w:tc>
          <w:tcPr>
            <w:tcW w:w="1756"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Trần Mạnh Hùng</w:t>
            </w:r>
          </w:p>
        </w:tc>
        <w:tc>
          <w:tcPr>
            <w:tcW w:w="1140"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Thành viên</w:t>
            </w:r>
          </w:p>
        </w:tc>
        <w:tc>
          <w:tcPr>
            <w:tcW w:w="1127"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0</w:t>
            </w:r>
          </w:p>
        </w:tc>
        <w:tc>
          <w:tcPr>
            <w:tcW w:w="672"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0</w:t>
            </w:r>
          </w:p>
        </w:tc>
      </w:tr>
    </w:tbl>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b/>
          <w:i/>
          <w:color w:val="auto"/>
          <w:sz w:val="26"/>
          <w:szCs w:val="26"/>
          <w:u w:val="single"/>
          <w:lang w:val="en-US"/>
        </w:rPr>
        <w:t>Ghi chú</w:t>
      </w:r>
      <w:r w:rsidRPr="00852FE3">
        <w:rPr>
          <w:rFonts w:ascii="Times New Roman" w:hAnsi="Times New Roman" w:cs="Times New Roman"/>
          <w:color w:val="auto"/>
          <w:sz w:val="26"/>
          <w:szCs w:val="26"/>
          <w:lang w:val="en-US"/>
        </w:rPr>
        <w:t xml:space="preserve">: Ông </w:t>
      </w:r>
      <w:r>
        <w:rPr>
          <w:rFonts w:ascii="Times New Roman" w:hAnsi="Times New Roman" w:cs="Times New Roman"/>
          <w:color w:val="auto"/>
          <w:sz w:val="26"/>
          <w:szCs w:val="26"/>
          <w:lang w:val="en-US"/>
        </w:rPr>
        <w:t>Nguyễn Văn Tuấn</w:t>
      </w:r>
      <w:r w:rsidRPr="00852FE3">
        <w:rPr>
          <w:rFonts w:ascii="Times New Roman" w:hAnsi="Times New Roman" w:cs="Times New Roman"/>
          <w:color w:val="auto"/>
          <w:sz w:val="26"/>
          <w:szCs w:val="26"/>
          <w:lang w:val="en-US"/>
        </w:rPr>
        <w:t xml:space="preserve"> thôi giữ chức trưởng ban từ ngày </w:t>
      </w:r>
      <w:r>
        <w:rPr>
          <w:rFonts w:ascii="Times New Roman" w:hAnsi="Times New Roman" w:cs="Times New Roman"/>
          <w:color w:val="auto"/>
          <w:sz w:val="26"/>
          <w:szCs w:val="26"/>
          <w:lang w:val="en-US"/>
        </w:rPr>
        <w:t>21/4/2018</w:t>
      </w:r>
      <w:r w:rsidRPr="00852FE3">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Bà Dương Thị Phượng</w:t>
      </w:r>
      <w:r w:rsidRPr="00852FE3">
        <w:rPr>
          <w:rFonts w:ascii="Times New Roman" w:hAnsi="Times New Roman" w:cs="Times New Roman"/>
          <w:color w:val="auto"/>
          <w:sz w:val="26"/>
          <w:szCs w:val="26"/>
          <w:lang w:val="en-US"/>
        </w:rPr>
        <w:t xml:space="preserve"> giữ chức trưởng ban kiểm soát thay ông Nguyễn </w:t>
      </w:r>
      <w:r>
        <w:rPr>
          <w:rFonts w:ascii="Times New Roman" w:hAnsi="Times New Roman" w:cs="Times New Roman"/>
          <w:color w:val="auto"/>
          <w:sz w:val="26"/>
          <w:szCs w:val="26"/>
          <w:lang w:val="en-US"/>
        </w:rPr>
        <w:t>Văn Tuấn</w:t>
      </w:r>
      <w:r w:rsidRPr="00852FE3">
        <w:rPr>
          <w:rFonts w:ascii="Times New Roman" w:hAnsi="Times New Roman" w:cs="Times New Roman"/>
          <w:color w:val="auto"/>
          <w:sz w:val="26"/>
          <w:szCs w:val="26"/>
          <w:lang w:val="en-US"/>
        </w:rPr>
        <w:t>.</w:t>
      </w:r>
    </w:p>
    <w:p w:rsidR="00182F92"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b) </w:t>
      </w:r>
      <w:r w:rsidRPr="00852FE3">
        <w:rPr>
          <w:rFonts w:ascii="Times New Roman" w:hAnsi="Times New Roman" w:cs="Times New Roman"/>
          <w:color w:val="auto"/>
          <w:sz w:val="26"/>
          <w:szCs w:val="26"/>
        </w:rPr>
        <w:t>Hoạt động của Ban kiểm soát</w:t>
      </w:r>
      <w:r w:rsidRPr="00852FE3">
        <w:rPr>
          <w:rFonts w:ascii="Times New Roman" w:hAnsi="Times New Roman" w:cs="Times New Roman"/>
          <w:color w:val="auto"/>
          <w:sz w:val="26"/>
          <w:szCs w:val="26"/>
          <w:lang w:val="en-US"/>
        </w:rPr>
        <w:t>: Trong năm 201</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lang w:val="en-US"/>
        </w:rPr>
        <w:t xml:space="preserve"> Ban kiểm soát </w:t>
      </w:r>
      <w:r>
        <w:rPr>
          <w:rFonts w:ascii="Times New Roman" w:hAnsi="Times New Roman" w:cs="Times New Roman"/>
          <w:color w:val="auto"/>
          <w:sz w:val="26"/>
          <w:szCs w:val="26"/>
          <w:lang w:val="en-US"/>
        </w:rPr>
        <w:t xml:space="preserve">đã được cung cấp các thông tin </w:t>
      </w:r>
      <w:r w:rsidRPr="00852FE3">
        <w:rPr>
          <w:rFonts w:ascii="Times New Roman" w:hAnsi="Times New Roman" w:cs="Times New Roman"/>
          <w:color w:val="auto"/>
          <w:sz w:val="26"/>
          <w:szCs w:val="26"/>
          <w:lang w:val="en-US"/>
        </w:rPr>
        <w:t>để nắm bắt tình hình hoạt động của Công ty</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13491F">
        <w:rPr>
          <w:rFonts w:ascii="Times New Roman" w:hAnsi="Times New Roman" w:cs="Times New Roman"/>
          <w:sz w:val="26"/>
          <w:szCs w:val="26"/>
          <w:lang w:val="en-US"/>
        </w:rPr>
        <w:t xml:space="preserve">Ban kiểm soát đã thực hiện nhiệm vụ </w:t>
      </w:r>
      <w:proofErr w:type="gramStart"/>
      <w:r w:rsidRPr="0013491F">
        <w:rPr>
          <w:rFonts w:ascii="Times New Roman" w:hAnsi="Times New Roman" w:cs="Times New Roman"/>
          <w:sz w:val="26"/>
          <w:szCs w:val="26"/>
          <w:lang w:val="en-US"/>
        </w:rPr>
        <w:t>theo</w:t>
      </w:r>
      <w:proofErr w:type="gramEnd"/>
      <w:r w:rsidRPr="0013491F">
        <w:rPr>
          <w:rFonts w:ascii="Times New Roman" w:hAnsi="Times New Roman" w:cs="Times New Roman"/>
          <w:sz w:val="26"/>
          <w:szCs w:val="26"/>
          <w:lang w:val="en-US"/>
        </w:rPr>
        <w:t xml:space="preserve"> qui định của Điều lệ Công ty và theo nội dung mà Đại hội cổ đông giao phó</w:t>
      </w:r>
      <w:r w:rsidRPr="00852FE3">
        <w:rPr>
          <w:rFonts w:ascii="Times New Roman" w:hAnsi="Times New Roman" w:cs="Times New Roman"/>
          <w:color w:val="auto"/>
          <w:sz w:val="26"/>
          <w:szCs w:val="26"/>
          <w:lang w:val="en-US"/>
        </w:rPr>
        <w:t>.</w:t>
      </w:r>
    </w:p>
    <w:p w:rsidR="00182F92" w:rsidRPr="00852FE3" w:rsidRDefault="00182F92" w:rsidP="00182F92">
      <w:pPr>
        <w:spacing w:before="120"/>
        <w:ind w:firstLine="720"/>
        <w:jc w:val="both"/>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 xml:space="preserve">3. </w:t>
      </w:r>
      <w:r w:rsidRPr="00852FE3">
        <w:rPr>
          <w:rFonts w:ascii="Times New Roman" w:hAnsi="Times New Roman" w:cs="Times New Roman"/>
          <w:b/>
          <w:color w:val="auto"/>
          <w:sz w:val="26"/>
          <w:szCs w:val="26"/>
        </w:rPr>
        <w:t xml:space="preserve">Các giao dịch, thù </w:t>
      </w:r>
      <w:proofErr w:type="gramStart"/>
      <w:r w:rsidRPr="00852FE3">
        <w:rPr>
          <w:rFonts w:ascii="Times New Roman" w:hAnsi="Times New Roman" w:cs="Times New Roman"/>
          <w:b/>
          <w:color w:val="auto"/>
          <w:sz w:val="26"/>
          <w:szCs w:val="26"/>
        </w:rPr>
        <w:t>lao</w:t>
      </w:r>
      <w:proofErr w:type="gramEnd"/>
      <w:r w:rsidRPr="00852FE3">
        <w:rPr>
          <w:rFonts w:ascii="Times New Roman" w:hAnsi="Times New Roman" w:cs="Times New Roman"/>
          <w:b/>
          <w:color w:val="auto"/>
          <w:sz w:val="26"/>
          <w:szCs w:val="26"/>
        </w:rPr>
        <w:t xml:space="preserve"> và các khoản lợi ích của Hội đồng quản trị, Ban giám đốc và Ban kiểm soát</w:t>
      </w:r>
      <w:r w:rsidRPr="00852FE3">
        <w:rPr>
          <w:rFonts w:ascii="Times New Roman" w:hAnsi="Times New Roman" w:cs="Times New Roman"/>
          <w:b/>
          <w:color w:val="auto"/>
          <w:sz w:val="26"/>
          <w:szCs w:val="26"/>
          <w:lang w:val="en-US"/>
        </w:rPr>
        <w:t>:</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a) </w:t>
      </w:r>
      <w:r w:rsidRPr="00852FE3">
        <w:rPr>
          <w:rFonts w:ascii="Times New Roman" w:hAnsi="Times New Roman" w:cs="Times New Roman"/>
          <w:color w:val="auto"/>
          <w:sz w:val="26"/>
          <w:szCs w:val="26"/>
        </w:rPr>
        <w:t>Lương, thưở</w:t>
      </w:r>
      <w:r w:rsidR="00E24E44">
        <w:rPr>
          <w:rFonts w:ascii="Times New Roman" w:hAnsi="Times New Roman" w:cs="Times New Roman"/>
          <w:color w:val="auto"/>
          <w:sz w:val="26"/>
          <w:szCs w:val="26"/>
        </w:rPr>
        <w:t>n</w:t>
      </w:r>
      <w:r w:rsidR="00E24E44">
        <w:rPr>
          <w:rFonts w:ascii="Times New Roman" w:hAnsi="Times New Roman" w:cs="Times New Roman"/>
          <w:color w:val="auto"/>
          <w:sz w:val="26"/>
          <w:szCs w:val="26"/>
          <w:lang w:val="en-US"/>
        </w:rPr>
        <w:t>g và</w:t>
      </w:r>
      <w:r w:rsidRPr="00852FE3">
        <w:rPr>
          <w:rFonts w:ascii="Times New Roman" w:hAnsi="Times New Roman" w:cs="Times New Roman"/>
          <w:color w:val="auto"/>
          <w:sz w:val="26"/>
          <w:szCs w:val="26"/>
        </w:rPr>
        <w:t xml:space="preserve"> các khoản lợi ích</w:t>
      </w:r>
      <w:r w:rsidR="00E24E44">
        <w:rPr>
          <w:rFonts w:ascii="Times New Roman" w:hAnsi="Times New Roman" w:cs="Times New Roman"/>
          <w:color w:val="auto"/>
          <w:sz w:val="26"/>
          <w:szCs w:val="26"/>
          <w:lang w:val="en-US"/>
        </w:rPr>
        <w:t xml:space="preserve">, </w:t>
      </w:r>
      <w:r w:rsidR="00E24E44" w:rsidRPr="00852FE3">
        <w:rPr>
          <w:rFonts w:ascii="Times New Roman" w:hAnsi="Times New Roman" w:cs="Times New Roman"/>
          <w:color w:val="auto"/>
          <w:sz w:val="26"/>
          <w:szCs w:val="26"/>
        </w:rPr>
        <w:t>thù lao</w:t>
      </w:r>
      <w:proofErr w:type="gramStart"/>
      <w:r w:rsidR="00E24E44" w:rsidRPr="00852FE3">
        <w:rPr>
          <w:rFonts w:ascii="Times New Roman" w:hAnsi="Times New Roman" w:cs="Times New Roman"/>
          <w:color w:val="auto"/>
          <w:sz w:val="26"/>
          <w:szCs w:val="26"/>
        </w:rPr>
        <w:t>,</w:t>
      </w:r>
      <w:r w:rsidRPr="00852FE3">
        <w:rPr>
          <w:rFonts w:ascii="Times New Roman" w:hAnsi="Times New Roman" w:cs="Times New Roman"/>
          <w:i/>
          <w:color w:val="auto"/>
          <w:sz w:val="26"/>
          <w:szCs w:val="26"/>
        </w:rPr>
        <w:t>:</w:t>
      </w:r>
      <w:proofErr w:type="gramEnd"/>
      <w:r w:rsidRPr="00852FE3">
        <w:rPr>
          <w:rFonts w:ascii="Times New Roman" w:hAnsi="Times New Roman" w:cs="Times New Roman"/>
          <w:color w:val="auto"/>
          <w:sz w:val="26"/>
          <w:szCs w:val="26"/>
        </w:rPr>
        <w:t xml:space="preserve"> </w:t>
      </w:r>
    </w:p>
    <w:p w:rsidR="00182F92" w:rsidRPr="00852FE3" w:rsidRDefault="00182F92" w:rsidP="00182F92">
      <w:pPr>
        <w:spacing w:before="120" w:after="120"/>
        <w:ind w:firstLine="720"/>
        <w:jc w:val="right"/>
        <w:rPr>
          <w:rFonts w:ascii="Times New Roman" w:hAnsi="Times New Roman" w:cs="Times New Roman"/>
          <w:i/>
          <w:color w:val="auto"/>
          <w:sz w:val="26"/>
          <w:szCs w:val="26"/>
          <w:lang w:val="en-US"/>
        </w:rPr>
      </w:pPr>
      <w:r w:rsidRPr="00852FE3">
        <w:rPr>
          <w:rFonts w:ascii="Times New Roman" w:hAnsi="Times New Roman" w:cs="Times New Roman"/>
          <w:i/>
          <w:color w:val="auto"/>
          <w:sz w:val="26"/>
          <w:szCs w:val="26"/>
          <w:lang w:val="en-US"/>
        </w:rPr>
        <w:t>ĐVT: Triệu đồng</w:t>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873"/>
        <w:gridCol w:w="1866"/>
        <w:gridCol w:w="1139"/>
        <w:gridCol w:w="1382"/>
        <w:gridCol w:w="1382"/>
      </w:tblGrid>
      <w:tr w:rsidR="00182F92" w:rsidRPr="00852FE3" w:rsidTr="006D03EA">
        <w:trPr>
          <w:tblHeader/>
          <w:jc w:val="center"/>
        </w:trPr>
        <w:tc>
          <w:tcPr>
            <w:tcW w:w="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TT</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Họ và tên</w:t>
            </w:r>
          </w:p>
        </w:tc>
        <w:tc>
          <w:tcPr>
            <w:tcW w:w="1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Chức vụ</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Lương</w:t>
            </w:r>
            <w:r>
              <w:rPr>
                <w:rFonts w:ascii="Times New Roman" w:hAnsi="Times New Roman" w:cs="Times New Roman"/>
                <w:b/>
                <w:color w:val="auto"/>
                <w:sz w:val="26"/>
                <w:szCs w:val="26"/>
                <w:lang w:val="en-US"/>
              </w:rPr>
              <w:t>, khoản lợi ích khác</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Thù lao</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Cộng</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I</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Hội đồng quản trị</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rPr>
            </w:pP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right"/>
              <w:rPr>
                <w:rFonts w:ascii="Times New Roman" w:hAnsi="Times New Roman" w:cs="Times New Roman"/>
                <w:color w:val="auto"/>
                <w:sz w:val="26"/>
                <w:szCs w:val="26"/>
              </w:rPr>
            </w:pP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Bùi Đình Sơn</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Chủ tịch</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331</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331</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2</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Vũ Tuấn Đương</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Ủy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331</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331</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3</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Nguyễn Văn Hiệp</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Ủy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120</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145</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4</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Nguyễn Quốc Hùng</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Ủy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120</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145</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5</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Nguyễn Thanh Tú</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Ủy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260</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120</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380</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II</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 xml:space="preserve">Ban </w:t>
            </w:r>
            <w:r w:rsidRPr="00852FE3">
              <w:rPr>
                <w:rFonts w:ascii="Times New Roman" w:hAnsi="Times New Roman" w:cs="Times New Roman"/>
                <w:b/>
                <w:color w:val="auto"/>
                <w:sz w:val="26"/>
                <w:szCs w:val="26"/>
                <w:lang w:val="en-US"/>
              </w:rPr>
              <w:t>Tổng giám đốc</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rPr>
            </w:pP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1</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Phạm Văn Thăng</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Tổng giám đốc</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317</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317</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1553"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Lê Xuân Thành</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Phó TGĐ</w:t>
            </w: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252</w:t>
            </w: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252</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w:t>
            </w:r>
          </w:p>
        </w:tc>
        <w:tc>
          <w:tcPr>
            <w:tcW w:w="1553" w:type="pct"/>
            <w:tcBorders>
              <w:top w:val="single" w:sz="4" w:space="0" w:color="auto"/>
              <w:left w:val="single" w:sz="4" w:space="0" w:color="auto"/>
              <w:bottom w:val="single" w:sz="4" w:space="0" w:color="auto"/>
              <w:right w:val="single" w:sz="4" w:space="0" w:color="auto"/>
            </w:tcBorders>
            <w:vAlign w:val="center"/>
          </w:tcPr>
          <w:p w:rsidR="00182F92" w:rsidRDefault="00182F92" w:rsidP="006D03EA">
            <w:pPr>
              <w:spacing w:before="40" w:after="40"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Đỗ Thanh Hà</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Phó TGĐ</w:t>
            </w: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274</w:t>
            </w: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274</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1553" w:type="pct"/>
            <w:tcBorders>
              <w:top w:val="single" w:sz="4" w:space="0" w:color="auto"/>
              <w:left w:val="single" w:sz="4" w:space="0" w:color="auto"/>
              <w:bottom w:val="single" w:sz="4" w:space="0" w:color="auto"/>
              <w:right w:val="single" w:sz="4" w:space="0" w:color="auto"/>
            </w:tcBorders>
            <w:vAlign w:val="center"/>
          </w:tcPr>
          <w:p w:rsidR="00182F92" w:rsidRDefault="00182F92" w:rsidP="006D03EA">
            <w:pPr>
              <w:spacing w:before="40" w:after="40"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Trần Quang Huy</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Phó TGĐ</w:t>
            </w: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251</w:t>
            </w: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251</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III</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Ban Kiểm soát</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rPr>
            </w:pPr>
          </w:p>
        </w:tc>
        <w:tc>
          <w:tcPr>
            <w:tcW w:w="616"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c>
          <w:tcPr>
            <w:tcW w:w="747" w:type="pct"/>
            <w:tcBorders>
              <w:top w:val="single" w:sz="4" w:space="0" w:color="auto"/>
              <w:left w:val="single" w:sz="4" w:space="0" w:color="auto"/>
              <w:bottom w:val="single" w:sz="4" w:space="0" w:color="auto"/>
              <w:right w:val="single" w:sz="4" w:space="0" w:color="auto"/>
            </w:tcBorders>
            <w:vAlign w:val="center"/>
          </w:tcPr>
          <w:p w:rsidR="00182F92" w:rsidRPr="00CA43CC" w:rsidRDefault="00182F92" w:rsidP="006D03EA">
            <w:pPr>
              <w:spacing w:before="40" w:after="40" w:line="276" w:lineRule="auto"/>
              <w:jc w:val="right"/>
              <w:rPr>
                <w:rFonts w:ascii="Times New Roman" w:hAnsi="Times New Roman" w:cs="Times New Roman"/>
                <w:color w:val="auto"/>
                <w:sz w:val="26"/>
                <w:szCs w:val="26"/>
              </w:rPr>
            </w:pP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1</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C7264B" w:rsidRDefault="00182F92" w:rsidP="006D03EA">
            <w:pPr>
              <w:spacing w:before="40" w:after="40" w:line="276" w:lineRule="auto"/>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Dương Thị Phượng</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Trưởng ban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9A1C43">
              <w:rPr>
                <w:rFonts w:ascii="Times New Roman" w:hAnsi="Times New Roman" w:cs="Times New Roman"/>
                <w:color w:val="auto"/>
                <w:sz w:val="26"/>
                <w:szCs w:val="26"/>
                <w:lang w:val="en-US"/>
              </w:rPr>
              <w:t>139</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48</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187</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852FE3">
              <w:rPr>
                <w:rFonts w:ascii="Times New Roman" w:hAnsi="Times New Roman" w:cs="Times New Roman"/>
                <w:color w:val="auto"/>
                <w:sz w:val="26"/>
                <w:szCs w:val="26"/>
              </w:rPr>
              <w:t>Đinh Thị Kim Anh</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Thành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132</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144</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w:t>
            </w: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rPr>
                <w:rFonts w:ascii="Times New Roman" w:hAnsi="Times New Roman" w:cs="Times New Roman"/>
                <w:color w:val="auto"/>
                <w:sz w:val="26"/>
                <w:szCs w:val="26"/>
              </w:rPr>
            </w:pPr>
            <w:r w:rsidRPr="00C7264B">
              <w:rPr>
                <w:rFonts w:ascii="Times New Roman" w:hAnsi="Times New Roman" w:cs="Times New Roman"/>
                <w:color w:val="auto"/>
                <w:sz w:val="26"/>
                <w:szCs w:val="26"/>
              </w:rPr>
              <w:t>Trần Mạnh Hùng</w:t>
            </w:r>
          </w:p>
        </w:tc>
        <w:tc>
          <w:tcPr>
            <w:tcW w:w="1009"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color w:val="auto"/>
                <w:sz w:val="26"/>
                <w:szCs w:val="26"/>
              </w:rPr>
            </w:pPr>
            <w:r w:rsidRPr="00852FE3">
              <w:rPr>
                <w:rFonts w:ascii="Times New Roman" w:hAnsi="Times New Roman" w:cs="Times New Roman"/>
                <w:color w:val="auto"/>
                <w:sz w:val="26"/>
                <w:szCs w:val="26"/>
              </w:rPr>
              <w:t>Thành viên</w:t>
            </w: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before="40" w:after="40" w:line="276" w:lineRule="auto"/>
              <w:jc w:val="right"/>
              <w:rPr>
                <w:rFonts w:ascii="Times New Roman" w:hAnsi="Times New Roman" w:cs="Times New Roman"/>
                <w:color w:val="auto"/>
                <w:sz w:val="26"/>
                <w:szCs w:val="26"/>
                <w:lang w:val="en-US"/>
              </w:rPr>
            </w:pPr>
            <w:r w:rsidRPr="00CA43CC">
              <w:rPr>
                <w:rFonts w:ascii="Times New Roman" w:hAnsi="Times New Roman" w:cs="Times New Roman"/>
                <w:color w:val="auto"/>
                <w:sz w:val="26"/>
                <w:szCs w:val="26"/>
                <w:lang w:val="en-US"/>
              </w:rPr>
              <w:t>16</w:t>
            </w:r>
          </w:p>
        </w:tc>
      </w:tr>
      <w:tr w:rsidR="00182F92" w:rsidRPr="00852FE3" w:rsidTr="006D03EA">
        <w:trPr>
          <w:jc w:val="center"/>
        </w:trPr>
        <w:tc>
          <w:tcPr>
            <w:tcW w:w="328"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rPr>
            </w:pPr>
          </w:p>
        </w:tc>
        <w:tc>
          <w:tcPr>
            <w:tcW w:w="1553" w:type="pct"/>
            <w:tcBorders>
              <w:top w:val="single" w:sz="4" w:space="0" w:color="auto"/>
              <w:left w:val="single" w:sz="4" w:space="0" w:color="auto"/>
              <w:bottom w:val="single" w:sz="4" w:space="0" w:color="auto"/>
              <w:right w:val="single" w:sz="4" w:space="0" w:color="auto"/>
            </w:tcBorders>
            <w:vAlign w:val="center"/>
            <w:hideMark/>
          </w:tcPr>
          <w:p w:rsidR="00182F92" w:rsidRPr="00852FE3" w:rsidRDefault="00182F92" w:rsidP="006D03EA">
            <w:pPr>
              <w:spacing w:before="40" w:after="40" w:line="276" w:lineRule="auto"/>
              <w:jc w:val="center"/>
              <w:rPr>
                <w:rFonts w:ascii="Times New Roman" w:hAnsi="Times New Roman" w:cs="Times New Roman"/>
                <w:b/>
                <w:color w:val="auto"/>
                <w:sz w:val="26"/>
                <w:szCs w:val="26"/>
                <w:lang w:val="en-US"/>
              </w:rPr>
            </w:pPr>
            <w:r w:rsidRPr="00852FE3">
              <w:rPr>
                <w:rFonts w:ascii="Times New Roman" w:hAnsi="Times New Roman" w:cs="Times New Roman"/>
                <w:b/>
                <w:color w:val="auto"/>
                <w:sz w:val="26"/>
                <w:szCs w:val="26"/>
                <w:lang w:val="en-US"/>
              </w:rPr>
              <w:t>Cộng</w:t>
            </w:r>
          </w:p>
        </w:tc>
        <w:tc>
          <w:tcPr>
            <w:tcW w:w="1009" w:type="pct"/>
            <w:tcBorders>
              <w:top w:val="single" w:sz="4" w:space="0" w:color="auto"/>
              <w:left w:val="single" w:sz="4" w:space="0" w:color="auto"/>
              <w:bottom w:val="single" w:sz="4" w:space="0" w:color="auto"/>
              <w:right w:val="single" w:sz="4" w:space="0" w:color="auto"/>
            </w:tcBorders>
            <w:vAlign w:val="center"/>
          </w:tcPr>
          <w:p w:rsidR="00182F92" w:rsidRPr="00852FE3" w:rsidRDefault="00182F92" w:rsidP="006D03EA">
            <w:pPr>
              <w:spacing w:before="40" w:after="40" w:line="276" w:lineRule="auto"/>
              <w:jc w:val="center"/>
              <w:rPr>
                <w:rFonts w:ascii="Times New Roman" w:hAnsi="Times New Roman" w:cs="Times New Roman"/>
                <w:color w:val="auto"/>
                <w:sz w:val="26"/>
                <w:szCs w:val="26"/>
              </w:rPr>
            </w:pPr>
          </w:p>
        </w:tc>
        <w:tc>
          <w:tcPr>
            <w:tcW w:w="616"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line="276" w:lineRule="auto"/>
              <w:jc w:val="right"/>
              <w:rPr>
                <w:rFonts w:ascii="Times New Roman" w:hAnsi="Times New Roman" w:cs="Times New Roman"/>
                <w:b/>
                <w:sz w:val="26"/>
                <w:szCs w:val="26"/>
                <w:lang w:val="en-US"/>
              </w:rPr>
            </w:pPr>
            <w:r w:rsidRPr="00CA43CC">
              <w:rPr>
                <w:rFonts w:ascii="Times New Roman" w:hAnsi="Times New Roman" w:cs="Times New Roman"/>
                <w:b/>
                <w:sz w:val="26"/>
                <w:szCs w:val="26"/>
                <w:lang w:val="en-US"/>
              </w:rPr>
              <w:t>2.599</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line="276" w:lineRule="auto"/>
              <w:jc w:val="right"/>
              <w:rPr>
                <w:rFonts w:ascii="Times New Roman" w:hAnsi="Times New Roman" w:cs="Times New Roman"/>
                <w:b/>
                <w:sz w:val="26"/>
                <w:szCs w:val="26"/>
                <w:lang w:val="en-US"/>
              </w:rPr>
            </w:pPr>
            <w:r w:rsidRPr="00CA43CC">
              <w:rPr>
                <w:rFonts w:ascii="Times New Roman" w:hAnsi="Times New Roman" w:cs="Times New Roman"/>
                <w:b/>
                <w:sz w:val="26"/>
                <w:szCs w:val="26"/>
                <w:lang w:val="en-US"/>
              </w:rPr>
              <w:t>432</w:t>
            </w:r>
          </w:p>
        </w:tc>
        <w:tc>
          <w:tcPr>
            <w:tcW w:w="747" w:type="pct"/>
            <w:tcBorders>
              <w:top w:val="single" w:sz="4" w:space="0" w:color="auto"/>
              <w:left w:val="single" w:sz="4" w:space="0" w:color="auto"/>
              <w:bottom w:val="single" w:sz="4" w:space="0" w:color="auto"/>
              <w:right w:val="single" w:sz="4" w:space="0" w:color="auto"/>
            </w:tcBorders>
            <w:vAlign w:val="center"/>
            <w:hideMark/>
          </w:tcPr>
          <w:p w:rsidR="00182F92" w:rsidRPr="00CA43CC" w:rsidRDefault="00182F92" w:rsidP="006D03EA">
            <w:pPr>
              <w:spacing w:line="276" w:lineRule="auto"/>
              <w:jc w:val="right"/>
              <w:rPr>
                <w:rFonts w:ascii="Times New Roman" w:hAnsi="Times New Roman" w:cs="Times New Roman"/>
                <w:b/>
                <w:sz w:val="26"/>
                <w:szCs w:val="26"/>
                <w:lang w:val="en-US"/>
              </w:rPr>
            </w:pPr>
            <w:r w:rsidRPr="00CA43CC">
              <w:rPr>
                <w:rFonts w:ascii="Times New Roman" w:hAnsi="Times New Roman" w:cs="Times New Roman"/>
                <w:b/>
                <w:sz w:val="26"/>
                <w:szCs w:val="26"/>
                <w:lang w:val="en-US"/>
              </w:rPr>
              <w:t>3.031</w:t>
            </w:r>
          </w:p>
        </w:tc>
      </w:tr>
    </w:tbl>
    <w:p w:rsidR="006D03EA" w:rsidRDefault="006D03EA" w:rsidP="00182F92">
      <w:pPr>
        <w:spacing w:before="120" w:after="120"/>
        <w:ind w:firstLine="720"/>
        <w:jc w:val="both"/>
        <w:rPr>
          <w:rFonts w:ascii="Times New Roman" w:hAnsi="Times New Roman" w:cs="Times New Roman"/>
          <w:color w:val="auto"/>
          <w:sz w:val="26"/>
          <w:szCs w:val="26"/>
          <w:lang w:val="en-US"/>
        </w:rPr>
      </w:pPr>
    </w:p>
    <w:p w:rsidR="00182F92" w:rsidRPr="00852FE3" w:rsidRDefault="00182F92" w:rsidP="00182F92">
      <w:pPr>
        <w:spacing w:before="120" w:after="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lastRenderedPageBreak/>
        <w:t xml:space="preserve">b) </w:t>
      </w:r>
      <w:r w:rsidRPr="00852FE3">
        <w:rPr>
          <w:rFonts w:ascii="Times New Roman" w:hAnsi="Times New Roman" w:cs="Times New Roman"/>
          <w:color w:val="auto"/>
          <w:sz w:val="26"/>
          <w:szCs w:val="26"/>
        </w:rPr>
        <w:t>Giao dịch cổ phiếu của cổ đông nội bộ</w:t>
      </w:r>
      <w:r w:rsidRPr="00852FE3">
        <w:rPr>
          <w:rFonts w:ascii="Times New Roman" w:hAnsi="Times New Roman" w:cs="Times New Roman"/>
          <w:i/>
          <w:color w:val="auto"/>
          <w:sz w:val="26"/>
          <w:szCs w:val="26"/>
        </w:rPr>
        <w:t>:</w:t>
      </w:r>
      <w:r w:rsidRPr="00852FE3">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 xml:space="preserve">Bà Lâm Thị Kiều Oanh không còn là cổ đông lớn sau khi bán 45.600 cổ phiếu. </w:t>
      </w:r>
    </w:p>
    <w:p w:rsidR="00182F92" w:rsidRPr="00852FE3" w:rsidRDefault="00182F92" w:rsidP="00182F92">
      <w:pPr>
        <w:spacing w:before="120"/>
        <w:ind w:firstLine="720"/>
        <w:jc w:val="both"/>
        <w:rPr>
          <w:rFonts w:ascii="Times New Roman" w:hAnsi="Times New Roman" w:cs="Times New Roman"/>
          <w:color w:val="auto"/>
          <w:sz w:val="26"/>
          <w:szCs w:val="26"/>
        </w:rPr>
      </w:pPr>
      <w:r w:rsidRPr="00852FE3">
        <w:rPr>
          <w:rFonts w:ascii="Times New Roman" w:hAnsi="Times New Roman" w:cs="Times New Roman"/>
          <w:color w:val="auto"/>
          <w:sz w:val="26"/>
          <w:szCs w:val="26"/>
          <w:lang w:val="en-US"/>
        </w:rPr>
        <w:t xml:space="preserve">c) </w:t>
      </w:r>
      <w:r w:rsidRPr="00852FE3">
        <w:rPr>
          <w:rFonts w:ascii="Times New Roman" w:hAnsi="Times New Roman" w:cs="Times New Roman"/>
          <w:color w:val="auto"/>
          <w:sz w:val="26"/>
          <w:szCs w:val="26"/>
        </w:rPr>
        <w:t>Hợp đồng hoặc giao dịch với cổ đông nội bộ</w:t>
      </w:r>
      <w:r w:rsidRPr="00852FE3">
        <w:rPr>
          <w:rFonts w:ascii="Times New Roman" w:hAnsi="Times New Roman" w:cs="Times New Roman"/>
          <w:color w:val="auto"/>
          <w:sz w:val="26"/>
          <w:szCs w:val="26"/>
          <w:lang w:val="en-US"/>
        </w:rPr>
        <w:t>:</w:t>
      </w:r>
      <w:r w:rsidRPr="00852FE3">
        <w:rPr>
          <w:rFonts w:ascii="Times New Roman" w:hAnsi="Times New Roman" w:cs="Times New Roman"/>
          <w:color w:val="auto"/>
          <w:sz w:val="26"/>
          <w:szCs w:val="26"/>
        </w:rPr>
        <w:t xml:space="preserve"> </w:t>
      </w:r>
      <w:r w:rsidRPr="006D03EA">
        <w:rPr>
          <w:rFonts w:ascii="Times New Roman" w:hAnsi="Times New Roman" w:cs="Times New Roman"/>
          <w:i/>
          <w:color w:val="auto"/>
          <w:sz w:val="26"/>
          <w:szCs w:val="26"/>
          <w:lang w:val="en-US"/>
        </w:rPr>
        <w:t xml:space="preserve">Danh sách </w:t>
      </w:r>
      <w:proofErr w:type="gramStart"/>
      <w:r w:rsidRPr="006D03EA">
        <w:rPr>
          <w:rFonts w:ascii="Times New Roman" w:hAnsi="Times New Roman" w:cs="Times New Roman"/>
          <w:i/>
          <w:color w:val="auto"/>
          <w:sz w:val="26"/>
          <w:szCs w:val="26"/>
          <w:lang w:val="en-US"/>
        </w:rPr>
        <w:t>theo</w:t>
      </w:r>
      <w:proofErr w:type="gramEnd"/>
      <w:r w:rsidRPr="006D03EA">
        <w:rPr>
          <w:rFonts w:ascii="Times New Roman" w:hAnsi="Times New Roman" w:cs="Times New Roman"/>
          <w:i/>
          <w:color w:val="auto"/>
          <w:sz w:val="26"/>
          <w:szCs w:val="26"/>
          <w:lang w:val="en-US"/>
        </w:rPr>
        <w:t xml:space="preserve"> phụ lục đính kèm</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color w:val="auto"/>
          <w:sz w:val="26"/>
          <w:szCs w:val="26"/>
          <w:lang w:val="en-US"/>
        </w:rPr>
        <w:t xml:space="preserve">d) </w:t>
      </w:r>
      <w:r w:rsidRPr="00852FE3">
        <w:rPr>
          <w:rFonts w:ascii="Times New Roman" w:hAnsi="Times New Roman" w:cs="Times New Roman"/>
          <w:color w:val="auto"/>
          <w:sz w:val="26"/>
          <w:szCs w:val="26"/>
        </w:rPr>
        <w:t>Việc thực hiện các quy định về quản trị công ty</w:t>
      </w:r>
      <w:r w:rsidRPr="00852FE3">
        <w:rPr>
          <w:rFonts w:ascii="Times New Roman" w:hAnsi="Times New Roman" w:cs="Times New Roman"/>
          <w:i/>
          <w:color w:val="auto"/>
          <w:sz w:val="26"/>
          <w:szCs w:val="26"/>
        </w:rPr>
        <w:t>:</w:t>
      </w:r>
      <w:r w:rsidRPr="00852FE3">
        <w:rPr>
          <w:rFonts w:ascii="Times New Roman" w:hAnsi="Times New Roman" w:cs="Times New Roman"/>
          <w:color w:val="auto"/>
          <w:sz w:val="26"/>
          <w:szCs w:val="26"/>
        </w:rPr>
        <w:t xml:space="preserve"> </w:t>
      </w:r>
      <w:r w:rsidRPr="00852FE3">
        <w:rPr>
          <w:rFonts w:ascii="Times New Roman" w:hAnsi="Times New Roman" w:cs="Times New Roman"/>
          <w:color w:val="auto"/>
          <w:sz w:val="26"/>
          <w:szCs w:val="26"/>
          <w:lang w:val="en-US"/>
        </w:rPr>
        <w:t>Công ty thực hiện đúng các quy định về quản trị Công ty.</w:t>
      </w:r>
    </w:p>
    <w:p w:rsidR="00182F92" w:rsidRPr="00852FE3" w:rsidRDefault="00182F92" w:rsidP="00182F92">
      <w:pPr>
        <w:spacing w:before="120"/>
        <w:jc w:val="both"/>
        <w:rPr>
          <w:rFonts w:ascii="Times New Roman" w:hAnsi="Times New Roman" w:cs="Times New Roman"/>
          <w:b/>
          <w:color w:val="auto"/>
          <w:sz w:val="26"/>
          <w:szCs w:val="26"/>
        </w:rPr>
      </w:pPr>
      <w:r w:rsidRPr="00852FE3">
        <w:rPr>
          <w:rFonts w:ascii="Times New Roman" w:hAnsi="Times New Roman" w:cs="Times New Roman"/>
          <w:b/>
          <w:color w:val="auto"/>
          <w:sz w:val="26"/>
          <w:szCs w:val="26"/>
          <w:lang w:val="en-US"/>
        </w:rPr>
        <w:t xml:space="preserve">VI. </w:t>
      </w:r>
      <w:r w:rsidRPr="00852FE3">
        <w:rPr>
          <w:rFonts w:ascii="Times New Roman" w:hAnsi="Times New Roman" w:cs="Times New Roman"/>
          <w:b/>
          <w:color w:val="auto"/>
          <w:sz w:val="26"/>
          <w:szCs w:val="26"/>
        </w:rPr>
        <w:t>Báo cáo tài chính</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b/>
          <w:color w:val="auto"/>
          <w:sz w:val="26"/>
          <w:szCs w:val="26"/>
          <w:lang w:val="en-US"/>
        </w:rPr>
        <w:t xml:space="preserve">1. </w:t>
      </w:r>
      <w:r w:rsidRPr="00852FE3">
        <w:rPr>
          <w:rFonts w:ascii="Times New Roman" w:hAnsi="Times New Roman" w:cs="Times New Roman"/>
          <w:b/>
          <w:color w:val="auto"/>
          <w:sz w:val="26"/>
          <w:szCs w:val="26"/>
        </w:rPr>
        <w:t>Ý kiến kiểm toán</w:t>
      </w:r>
      <w:r w:rsidRPr="00852FE3">
        <w:rPr>
          <w:rFonts w:ascii="Times New Roman" w:hAnsi="Times New Roman" w:cs="Times New Roman"/>
          <w:b/>
          <w:color w:val="auto"/>
          <w:sz w:val="26"/>
          <w:szCs w:val="26"/>
          <w:lang w:val="en-US"/>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color w:val="auto"/>
          <w:sz w:val="26"/>
          <w:szCs w:val="26"/>
          <w:lang w:val="en-US"/>
        </w:rPr>
        <w:t>Ý kiến chấp nhận toàn phần</w:t>
      </w:r>
    </w:p>
    <w:p w:rsidR="00182F92" w:rsidRPr="00852FE3" w:rsidRDefault="00182F92" w:rsidP="00182F92">
      <w:pPr>
        <w:spacing w:before="120"/>
        <w:ind w:firstLine="720"/>
        <w:jc w:val="both"/>
        <w:rPr>
          <w:rFonts w:ascii="Times New Roman" w:hAnsi="Times New Roman" w:cs="Times New Roman"/>
          <w:color w:val="auto"/>
          <w:sz w:val="26"/>
          <w:szCs w:val="26"/>
          <w:lang w:val="en-US"/>
        </w:rPr>
      </w:pPr>
      <w:r w:rsidRPr="00852FE3">
        <w:rPr>
          <w:rFonts w:ascii="Times New Roman" w:hAnsi="Times New Roman" w:cs="Times New Roman"/>
          <w:b/>
          <w:color w:val="auto"/>
          <w:sz w:val="26"/>
          <w:szCs w:val="26"/>
          <w:lang w:val="en-US"/>
        </w:rPr>
        <w:t xml:space="preserve">2. </w:t>
      </w:r>
      <w:r w:rsidRPr="00852FE3">
        <w:rPr>
          <w:rFonts w:ascii="Times New Roman" w:hAnsi="Times New Roman" w:cs="Times New Roman"/>
          <w:b/>
          <w:color w:val="auto"/>
          <w:sz w:val="26"/>
          <w:szCs w:val="26"/>
        </w:rPr>
        <w:t>Báo cáo tài chính được kiểm toán</w:t>
      </w:r>
      <w:r w:rsidRPr="00852FE3">
        <w:rPr>
          <w:rFonts w:ascii="Times New Roman" w:hAnsi="Times New Roman" w:cs="Times New Roman"/>
          <w:b/>
          <w:color w:val="auto"/>
          <w:sz w:val="26"/>
          <w:szCs w:val="26"/>
          <w:lang w:val="en-US"/>
        </w:rPr>
        <w:t>:</w:t>
      </w:r>
      <w:r w:rsidRPr="00852FE3">
        <w:rPr>
          <w:rFonts w:ascii="Times New Roman" w:hAnsi="Times New Roman" w:cs="Times New Roman"/>
          <w:i/>
          <w:color w:val="auto"/>
          <w:sz w:val="26"/>
          <w:szCs w:val="26"/>
          <w:lang w:val="en-US"/>
        </w:rPr>
        <w:t xml:space="preserve"> </w:t>
      </w:r>
      <w:r w:rsidRPr="00852FE3">
        <w:rPr>
          <w:rFonts w:ascii="Times New Roman" w:hAnsi="Times New Roman" w:cs="Times New Roman"/>
          <w:color w:val="auto"/>
          <w:sz w:val="26"/>
          <w:szCs w:val="26"/>
          <w:lang w:val="en-US"/>
        </w:rPr>
        <w:t>Địa chỉ đăng tải Báo cáo tài chính hợp nhất năm 201</w:t>
      </w:r>
      <w:r>
        <w:rPr>
          <w:rFonts w:ascii="Times New Roman" w:hAnsi="Times New Roman" w:cs="Times New Roman"/>
          <w:color w:val="auto"/>
          <w:sz w:val="26"/>
          <w:szCs w:val="26"/>
          <w:lang w:val="en-US"/>
        </w:rPr>
        <w:t>8</w:t>
      </w:r>
      <w:r w:rsidRPr="00852FE3">
        <w:rPr>
          <w:rFonts w:ascii="Times New Roman" w:hAnsi="Times New Roman" w:cs="Times New Roman"/>
          <w:color w:val="auto"/>
          <w:sz w:val="26"/>
          <w:szCs w:val="26"/>
          <w:lang w:val="en-US"/>
        </w:rPr>
        <w:t xml:space="preserve"> đã được kiểm toán của Công ty: http//licogi13.com.vn</w:t>
      </w:r>
    </w:p>
    <w:p w:rsidR="00182F92" w:rsidRPr="00852FE3" w:rsidRDefault="00182F92" w:rsidP="00182F92">
      <w:pPr>
        <w:rPr>
          <w:rFonts w:ascii="Times New Roman" w:hAnsi="Times New Roman" w:cs="Times New Roman"/>
          <w:color w:val="auto"/>
          <w:sz w:val="26"/>
          <w:szCs w:val="26"/>
          <w:lang w:val="en-US"/>
        </w:rPr>
      </w:pPr>
    </w:p>
    <w:p w:rsidR="00182F92" w:rsidRPr="00852FE3" w:rsidRDefault="00182F92" w:rsidP="00182F92">
      <w:pPr>
        <w:ind w:left="2880" w:firstLine="720"/>
        <w:jc w:val="center"/>
        <w:rPr>
          <w:rFonts w:ascii="Times New Roman" w:hAnsi="Times New Roman" w:cs="Times New Roman"/>
          <w:color w:val="auto"/>
          <w:sz w:val="26"/>
          <w:szCs w:val="26"/>
        </w:rPr>
      </w:pPr>
      <w:r w:rsidRPr="00852FE3">
        <w:rPr>
          <w:rFonts w:ascii="Times New Roman" w:hAnsi="Times New Roman" w:cs="Times New Roman"/>
          <w:b/>
          <w:color w:val="auto"/>
          <w:sz w:val="26"/>
          <w:szCs w:val="26"/>
        </w:rPr>
        <w:t>CÔNG TY</w:t>
      </w:r>
      <w:r>
        <w:rPr>
          <w:rFonts w:ascii="Times New Roman" w:hAnsi="Times New Roman" w:cs="Times New Roman"/>
          <w:b/>
          <w:color w:val="auto"/>
          <w:sz w:val="26"/>
          <w:szCs w:val="26"/>
          <w:lang w:val="en-US"/>
        </w:rPr>
        <w:t xml:space="preserve"> CỔ PHẦN LICOGI13</w:t>
      </w:r>
      <w:r w:rsidRPr="00852FE3">
        <w:rPr>
          <w:rFonts w:ascii="Times New Roman" w:hAnsi="Times New Roman" w:cs="Times New Roman"/>
          <w:b/>
          <w:color w:val="auto"/>
          <w:sz w:val="26"/>
          <w:szCs w:val="26"/>
          <w:lang w:val="en-US"/>
        </w:rPr>
        <w:br/>
      </w:r>
    </w:p>
    <w:p w:rsidR="00182F92" w:rsidRDefault="00182F92" w:rsidP="00182F92">
      <w:pPr>
        <w:widowControl/>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tbl>
      <w:tblPr>
        <w:tblW w:w="9313" w:type="dxa"/>
        <w:tblInd w:w="108" w:type="dxa"/>
        <w:tblLook w:val="04A0" w:firstRow="1" w:lastRow="0" w:firstColumn="1" w:lastColumn="0" w:noHBand="0" w:noVBand="1"/>
      </w:tblPr>
      <w:tblGrid>
        <w:gridCol w:w="670"/>
        <w:gridCol w:w="2307"/>
        <w:gridCol w:w="4272"/>
        <w:gridCol w:w="2064"/>
      </w:tblGrid>
      <w:tr w:rsidR="00182F92" w:rsidRPr="00E75F99" w:rsidTr="006D03EA">
        <w:trPr>
          <w:trHeight w:val="440"/>
        </w:trPr>
        <w:tc>
          <w:tcPr>
            <w:tcW w:w="9313" w:type="dxa"/>
            <w:gridSpan w:val="4"/>
            <w:vMerge w:val="restart"/>
            <w:tcBorders>
              <w:top w:val="nil"/>
              <w:left w:val="nil"/>
              <w:bottom w:val="single" w:sz="4" w:space="0" w:color="000000"/>
              <w:right w:val="nil"/>
            </w:tcBorders>
            <w:shd w:val="clear" w:color="auto" w:fill="auto"/>
            <w:vAlign w:val="bottom"/>
            <w:hideMark/>
          </w:tcPr>
          <w:p w:rsidR="00182F92" w:rsidRPr="0049021F" w:rsidRDefault="00182F92" w:rsidP="006D03EA">
            <w:pPr>
              <w:spacing w:before="120" w:line="257" w:lineRule="auto"/>
              <w:jc w:val="center"/>
              <w:rPr>
                <w:rFonts w:ascii="Times New Roman" w:hAnsi="Times New Roman" w:cs="Times New Roman"/>
                <w:b/>
                <w:bCs/>
                <w:i/>
                <w:sz w:val="26"/>
                <w:szCs w:val="26"/>
              </w:rPr>
            </w:pPr>
            <w:r w:rsidRPr="00E75F99">
              <w:rPr>
                <w:rFonts w:ascii="Times New Roman" w:hAnsi="Times New Roman" w:cs="Times New Roman"/>
                <w:b/>
                <w:bCs/>
                <w:i/>
                <w:sz w:val="26"/>
                <w:szCs w:val="26"/>
              </w:rPr>
              <w:lastRenderedPageBreak/>
              <w:t>Phụ lục</w:t>
            </w:r>
            <w:r w:rsidRPr="00E75F99">
              <w:rPr>
                <w:rFonts w:ascii="Times New Roman" w:hAnsi="Times New Roman" w:cs="Times New Roman"/>
                <w:b/>
                <w:bCs/>
                <w:sz w:val="26"/>
                <w:szCs w:val="26"/>
              </w:rPr>
              <w:t xml:space="preserve">: </w:t>
            </w:r>
            <w:r w:rsidRPr="00CF370F">
              <w:rPr>
                <w:rFonts w:ascii="Times New Roman" w:hAnsi="Times New Roman" w:cs="Times New Roman"/>
                <w:b/>
                <w:bCs/>
                <w:sz w:val="26"/>
                <w:szCs w:val="26"/>
              </w:rPr>
              <w:t xml:space="preserve">Danh mục </w:t>
            </w:r>
            <w:r w:rsidRPr="00CF370F">
              <w:rPr>
                <w:rFonts w:ascii="Times New Roman" w:hAnsi="Times New Roman" w:cs="Times New Roman"/>
                <w:b/>
                <w:bCs/>
                <w:color w:val="auto"/>
                <w:sz w:val="25"/>
                <w:szCs w:val="25"/>
              </w:rPr>
              <w:t xml:space="preserve">Hợp đồng mua bán vật tư/ Hợp đồng giao thầu; Hợp đồng vay/cho vay đối </w:t>
            </w:r>
            <w:r w:rsidRPr="00CF370F">
              <w:rPr>
                <w:rFonts w:ascii="Times New Roman" w:hAnsi="Times New Roman" w:cs="Times New Roman"/>
                <w:b/>
                <w:bCs/>
                <w:sz w:val="25"/>
                <w:szCs w:val="25"/>
              </w:rPr>
              <w:t>với các Công ty con,</w:t>
            </w:r>
            <w:r w:rsidRPr="00CF370F">
              <w:rPr>
                <w:rFonts w:ascii="Times New Roman" w:hAnsi="Times New Roman" w:cs="Times New Roman"/>
                <w:b/>
                <w:bCs/>
                <w:color w:val="auto"/>
                <w:sz w:val="25"/>
                <w:szCs w:val="25"/>
              </w:rPr>
              <w:t xml:space="preserve"> người có liên quan thực hiện trong năm 2018 </w:t>
            </w:r>
            <w:r>
              <w:rPr>
                <w:rFonts w:ascii="Times New Roman" w:hAnsi="Times New Roman" w:cs="Times New Roman"/>
                <w:b/>
                <w:bCs/>
                <w:color w:val="auto"/>
                <w:sz w:val="25"/>
                <w:szCs w:val="25"/>
                <w:lang w:val="en-US"/>
              </w:rPr>
              <w:t xml:space="preserve">                              </w:t>
            </w:r>
            <w:r w:rsidRPr="0049021F">
              <w:rPr>
                <w:rFonts w:ascii="Times New Roman" w:hAnsi="Times New Roman" w:cs="Times New Roman"/>
                <w:b/>
                <w:bCs/>
                <w:i/>
                <w:sz w:val="25"/>
                <w:szCs w:val="25"/>
              </w:rPr>
              <w:t>(</w:t>
            </w:r>
            <w:r w:rsidRPr="0049021F">
              <w:rPr>
                <w:rFonts w:ascii="Times New Roman" w:hAnsi="Times New Roman" w:cs="Times New Roman"/>
                <w:b/>
                <w:bCs/>
                <w:i/>
                <w:sz w:val="26"/>
                <w:szCs w:val="26"/>
              </w:rPr>
              <w:t>T</w:t>
            </w:r>
            <w:r w:rsidRPr="00E75F99">
              <w:rPr>
                <w:rFonts w:ascii="Times New Roman" w:hAnsi="Times New Roman" w:cs="Times New Roman"/>
                <w:b/>
                <w:bCs/>
                <w:i/>
                <w:sz w:val="26"/>
                <w:szCs w:val="26"/>
              </w:rPr>
              <w:t xml:space="preserve">heo </w:t>
            </w:r>
            <w:r w:rsidRPr="0049021F">
              <w:rPr>
                <w:rFonts w:ascii="Times New Roman" w:hAnsi="Times New Roman" w:cs="Times New Roman"/>
                <w:b/>
                <w:bCs/>
                <w:i/>
                <w:sz w:val="26"/>
                <w:szCs w:val="26"/>
              </w:rPr>
              <w:t xml:space="preserve">qui định tại </w:t>
            </w:r>
            <w:r w:rsidRPr="00E75F99">
              <w:rPr>
                <w:rFonts w:ascii="Times New Roman" w:hAnsi="Times New Roman" w:cs="Times New Roman"/>
                <w:b/>
                <w:bCs/>
                <w:i/>
                <w:sz w:val="26"/>
                <w:szCs w:val="26"/>
              </w:rPr>
              <w:t>Thông tư số 155/2015/TT-</w:t>
            </w:r>
            <w:r w:rsidRPr="0049021F">
              <w:rPr>
                <w:rFonts w:ascii="Times New Roman" w:hAnsi="Times New Roman" w:cs="Times New Roman"/>
                <w:b/>
                <w:bCs/>
                <w:i/>
                <w:sz w:val="26"/>
                <w:szCs w:val="26"/>
              </w:rPr>
              <w:t>BTC ngày 06/10/2015 về việc công bố thông tin</w:t>
            </w:r>
            <w:r w:rsidRPr="00E75F99">
              <w:rPr>
                <w:rFonts w:ascii="Times New Roman" w:hAnsi="Times New Roman" w:cs="Times New Roman"/>
                <w:b/>
                <w:bCs/>
                <w:i/>
                <w:sz w:val="26"/>
                <w:szCs w:val="26"/>
              </w:rPr>
              <w:t xml:space="preserve"> trên TTCK</w:t>
            </w:r>
            <w:r w:rsidRPr="0049021F">
              <w:rPr>
                <w:rFonts w:ascii="Times New Roman" w:hAnsi="Times New Roman" w:cs="Times New Roman"/>
                <w:b/>
                <w:bCs/>
                <w:i/>
                <w:sz w:val="26"/>
                <w:szCs w:val="26"/>
              </w:rPr>
              <w:t>)</w:t>
            </w:r>
          </w:p>
          <w:p w:rsidR="00182F92" w:rsidRPr="00E75F99" w:rsidRDefault="00182F92" w:rsidP="006D03EA">
            <w:pPr>
              <w:spacing w:before="120" w:line="257" w:lineRule="auto"/>
              <w:jc w:val="center"/>
              <w:rPr>
                <w:rFonts w:ascii="Times New Roman" w:hAnsi="Times New Roman" w:cs="Times New Roman"/>
                <w:b/>
                <w:bCs/>
                <w:sz w:val="26"/>
                <w:szCs w:val="26"/>
              </w:rPr>
            </w:pPr>
          </w:p>
        </w:tc>
      </w:tr>
      <w:tr w:rsidR="00182F92" w:rsidRPr="00E75F99" w:rsidTr="006D03EA">
        <w:trPr>
          <w:trHeight w:val="465"/>
        </w:trPr>
        <w:tc>
          <w:tcPr>
            <w:tcW w:w="9313" w:type="dxa"/>
            <w:gridSpan w:val="4"/>
            <w:vMerge/>
            <w:tcBorders>
              <w:top w:val="nil"/>
              <w:left w:val="nil"/>
              <w:bottom w:val="single" w:sz="4" w:space="0" w:color="000000"/>
              <w:right w:val="nil"/>
            </w:tcBorders>
            <w:vAlign w:val="center"/>
            <w:hideMark/>
          </w:tcPr>
          <w:p w:rsidR="00182F92" w:rsidRPr="00E75F99" w:rsidRDefault="00182F92" w:rsidP="006D03EA">
            <w:pPr>
              <w:spacing w:before="120" w:line="257" w:lineRule="auto"/>
              <w:rPr>
                <w:rFonts w:ascii="Times New Roman" w:hAnsi="Times New Roman" w:cs="Times New Roman"/>
                <w:b/>
                <w:bCs/>
                <w:sz w:val="28"/>
                <w:szCs w:val="28"/>
              </w:rPr>
            </w:pPr>
          </w:p>
        </w:tc>
      </w:tr>
      <w:tr w:rsidR="00182F92" w:rsidRPr="00E75F99" w:rsidTr="006D03EA">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b/>
                <w:bCs/>
              </w:rPr>
            </w:pPr>
            <w:r w:rsidRPr="00E75F99">
              <w:rPr>
                <w:rFonts w:ascii="Times New Roman" w:hAnsi="Times New Roman" w:cs="Times New Roman"/>
                <w:b/>
                <w:bCs/>
              </w:rPr>
              <w:t>STT</w:t>
            </w:r>
          </w:p>
        </w:tc>
        <w:tc>
          <w:tcPr>
            <w:tcW w:w="2307" w:type="dxa"/>
            <w:vMerge w:val="restart"/>
            <w:tcBorders>
              <w:top w:val="nil"/>
              <w:left w:val="single" w:sz="4" w:space="0" w:color="auto"/>
              <w:bottom w:val="single" w:sz="4" w:space="0" w:color="000000"/>
              <w:right w:val="single" w:sz="4" w:space="0" w:color="auto"/>
            </w:tcBorders>
            <w:shd w:val="clear" w:color="auto" w:fill="auto"/>
            <w:vAlign w:val="center"/>
            <w:hideMark/>
          </w:tcPr>
          <w:p w:rsidR="00182F92" w:rsidRPr="00E75F99" w:rsidRDefault="00182F92" w:rsidP="006D03EA">
            <w:pPr>
              <w:spacing w:before="120" w:line="257" w:lineRule="auto"/>
              <w:jc w:val="center"/>
              <w:rPr>
                <w:rFonts w:ascii="Times New Roman" w:hAnsi="Times New Roman" w:cs="Times New Roman"/>
                <w:b/>
                <w:bCs/>
              </w:rPr>
            </w:pPr>
            <w:r w:rsidRPr="00E75F99">
              <w:rPr>
                <w:rFonts w:ascii="Times New Roman" w:hAnsi="Times New Roman" w:cs="Times New Roman"/>
                <w:b/>
                <w:bCs/>
              </w:rPr>
              <w:t>Tên công ty/ đối tượng có liên quan</w:t>
            </w:r>
          </w:p>
        </w:tc>
        <w:tc>
          <w:tcPr>
            <w:tcW w:w="4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b/>
                <w:bCs/>
              </w:rPr>
            </w:pPr>
            <w:r w:rsidRPr="00E75F99">
              <w:rPr>
                <w:rFonts w:ascii="Times New Roman" w:hAnsi="Times New Roman" w:cs="Times New Roman"/>
                <w:b/>
                <w:bCs/>
              </w:rPr>
              <w:t>Tên hợp đồng</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182F92" w:rsidRPr="00E75F99" w:rsidRDefault="00182F92" w:rsidP="006D03EA">
            <w:pPr>
              <w:spacing w:before="120" w:line="257" w:lineRule="auto"/>
              <w:jc w:val="center"/>
              <w:rPr>
                <w:rFonts w:ascii="Times New Roman" w:hAnsi="Times New Roman" w:cs="Times New Roman"/>
                <w:b/>
                <w:bCs/>
              </w:rPr>
            </w:pPr>
            <w:r w:rsidRPr="00E75F99">
              <w:rPr>
                <w:rFonts w:ascii="Times New Roman" w:hAnsi="Times New Roman" w:cs="Times New Roman"/>
                <w:b/>
                <w:bCs/>
              </w:rPr>
              <w:t xml:space="preserve">Giá trị </w:t>
            </w:r>
            <w:r w:rsidRPr="00CF370F">
              <w:rPr>
                <w:rFonts w:ascii="Times New Roman" w:hAnsi="Times New Roman" w:cs="Times New Roman"/>
                <w:b/>
                <w:bCs/>
              </w:rPr>
              <w:t xml:space="preserve">             </w:t>
            </w:r>
            <w:r w:rsidRPr="00E75F99">
              <w:rPr>
                <w:rFonts w:ascii="Times New Roman" w:hAnsi="Times New Roman" w:cs="Times New Roman"/>
                <w:b/>
                <w:bCs/>
              </w:rPr>
              <w:t>hợp đồng              (Bao gồm VAT)</w:t>
            </w:r>
          </w:p>
        </w:tc>
      </w:tr>
      <w:tr w:rsidR="00182F92" w:rsidRPr="00E75F99" w:rsidTr="006D03EA">
        <w:trPr>
          <w:trHeight w:val="608"/>
        </w:trPr>
        <w:tc>
          <w:tcPr>
            <w:tcW w:w="670" w:type="dxa"/>
            <w:vMerge/>
            <w:tcBorders>
              <w:top w:val="nil"/>
              <w:left w:val="single" w:sz="4" w:space="0" w:color="auto"/>
              <w:bottom w:val="single" w:sz="4" w:space="0" w:color="000000"/>
              <w:right w:val="single" w:sz="4" w:space="0" w:color="auto"/>
            </w:tcBorders>
            <w:vAlign w:val="center"/>
            <w:hideMark/>
          </w:tcPr>
          <w:p w:rsidR="00182F92" w:rsidRPr="00E75F99" w:rsidRDefault="00182F92" w:rsidP="006D03EA">
            <w:pPr>
              <w:spacing w:before="120" w:line="257" w:lineRule="auto"/>
              <w:rPr>
                <w:rFonts w:ascii="Times New Roman" w:hAnsi="Times New Roman" w:cs="Times New Roman"/>
                <w:b/>
                <w:bCs/>
              </w:rPr>
            </w:pPr>
          </w:p>
        </w:tc>
        <w:tc>
          <w:tcPr>
            <w:tcW w:w="2307" w:type="dxa"/>
            <w:vMerge/>
            <w:tcBorders>
              <w:top w:val="nil"/>
              <w:left w:val="single" w:sz="4" w:space="0" w:color="auto"/>
              <w:bottom w:val="single" w:sz="4" w:space="0" w:color="000000"/>
              <w:right w:val="single" w:sz="4" w:space="0" w:color="auto"/>
            </w:tcBorders>
            <w:vAlign w:val="center"/>
            <w:hideMark/>
          </w:tcPr>
          <w:p w:rsidR="00182F92" w:rsidRPr="00E75F99" w:rsidRDefault="00182F92" w:rsidP="006D03EA">
            <w:pPr>
              <w:spacing w:before="120" w:line="257" w:lineRule="auto"/>
              <w:rPr>
                <w:rFonts w:ascii="Times New Roman" w:hAnsi="Times New Roman" w:cs="Times New Roman"/>
                <w:b/>
                <w:bCs/>
              </w:rPr>
            </w:pPr>
          </w:p>
        </w:tc>
        <w:tc>
          <w:tcPr>
            <w:tcW w:w="4272" w:type="dxa"/>
            <w:vMerge/>
            <w:tcBorders>
              <w:top w:val="nil"/>
              <w:left w:val="single" w:sz="4" w:space="0" w:color="auto"/>
              <w:bottom w:val="single" w:sz="4" w:space="0" w:color="000000"/>
              <w:right w:val="single" w:sz="4" w:space="0" w:color="auto"/>
            </w:tcBorders>
            <w:vAlign w:val="center"/>
            <w:hideMark/>
          </w:tcPr>
          <w:p w:rsidR="00182F92" w:rsidRPr="00E75F99" w:rsidRDefault="00182F92" w:rsidP="006D03EA">
            <w:pPr>
              <w:spacing w:before="120" w:line="257" w:lineRule="auto"/>
              <w:rPr>
                <w:rFonts w:ascii="Times New Roman" w:hAnsi="Times New Roman" w:cs="Times New Roman"/>
                <w:b/>
                <w:bCs/>
              </w:rPr>
            </w:pPr>
          </w:p>
        </w:tc>
        <w:tc>
          <w:tcPr>
            <w:tcW w:w="2064" w:type="dxa"/>
            <w:vMerge/>
            <w:tcBorders>
              <w:top w:val="nil"/>
              <w:left w:val="single" w:sz="4" w:space="0" w:color="auto"/>
              <w:bottom w:val="single" w:sz="4" w:space="0" w:color="000000"/>
              <w:right w:val="single" w:sz="4" w:space="0" w:color="auto"/>
            </w:tcBorders>
            <w:vAlign w:val="center"/>
            <w:hideMark/>
          </w:tcPr>
          <w:p w:rsidR="00182F92" w:rsidRPr="00E75F99" w:rsidRDefault="00182F92" w:rsidP="006D03EA">
            <w:pPr>
              <w:spacing w:before="120" w:line="257" w:lineRule="auto"/>
              <w:rPr>
                <w:rFonts w:ascii="Times New Roman" w:hAnsi="Times New Roman" w:cs="Times New Roman"/>
                <w:b/>
                <w:bCs/>
              </w:rPr>
            </w:pPr>
          </w:p>
        </w:tc>
      </w:tr>
      <w:tr w:rsidR="00182F92" w:rsidRPr="00E75F99" w:rsidTr="006D03EA">
        <w:trPr>
          <w:trHeight w:val="25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1</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Quố</w:t>
            </w:r>
            <w:r>
              <w:rPr>
                <w:rFonts w:ascii="Times New Roman" w:hAnsi="Times New Roman" w:cs="Times New Roman"/>
                <w:sz w:val="25"/>
                <w:szCs w:val="25"/>
              </w:rPr>
              <w:t xml:space="preserve">c </w:t>
            </w:r>
            <w:r>
              <w:rPr>
                <w:rFonts w:ascii="Times New Roman" w:hAnsi="Times New Roman" w:cs="Times New Roman"/>
                <w:sz w:val="25"/>
                <w:szCs w:val="25"/>
                <w:lang w:val="en-US"/>
              </w:rPr>
              <w:t>t</w:t>
            </w:r>
            <w:r w:rsidRPr="00E75F99">
              <w:rPr>
                <w:rFonts w:ascii="Times New Roman" w:hAnsi="Times New Roman" w:cs="Times New Roman"/>
                <w:sz w:val="25"/>
                <w:szCs w:val="25"/>
              </w:rPr>
              <w:t>ế CICOM và Công ty TNHH Công nghệ tích hợp hệ thống GCL</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HĐ số: 01/EPC/LIG-CICOM-GCL ngày 29/09/2018 _HĐ thiết kế , cung cấp thiết bị công nghệ và thi công XD Nhà máy điện MT LIG - Quảng trị công suất 49.5MWP giữa chủ đầu tư Cty CP Licogi 13 liên danh với cty CP quốc tế Cicom và cty TNHH công nghệ tích hợp hệ thống GCL</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255,198,587,905 </w:t>
            </w:r>
          </w:p>
        </w:tc>
      </w:tr>
      <w:tr w:rsidR="00182F92" w:rsidRPr="00E75F99" w:rsidTr="006D03EA">
        <w:trPr>
          <w:trHeight w:val="13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2</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L</w:t>
            </w:r>
            <w:r>
              <w:rPr>
                <w:rFonts w:ascii="Times New Roman" w:hAnsi="Times New Roman" w:cs="Times New Roman"/>
                <w:sz w:val="25"/>
                <w:szCs w:val="25"/>
                <w:lang w:val="en-US"/>
              </w:rPr>
              <w:t>ICOGI</w:t>
            </w:r>
            <w:r w:rsidRPr="00E75F99">
              <w:rPr>
                <w:rFonts w:ascii="Times New Roman" w:hAnsi="Times New Roman" w:cs="Times New Roman"/>
                <w:sz w:val="25"/>
                <w:szCs w:val="25"/>
              </w:rPr>
              <w:t xml:space="preserve"> 13 - Cơ giới hạ tầng</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HĐ số: 468/2018/HĐKT Thi công san lấp mặt bằng Nhà máy điện MT LIG - Quảng trị + Phụ lục hợp đồng số 01.</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62,447,050,600 </w:t>
            </w:r>
          </w:p>
        </w:tc>
      </w:tr>
      <w:tr w:rsidR="00182F92" w:rsidRPr="00E75F99" w:rsidTr="006D03EA">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3</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L</w:t>
            </w:r>
            <w:r>
              <w:rPr>
                <w:rFonts w:ascii="Times New Roman" w:hAnsi="Times New Roman" w:cs="Times New Roman"/>
                <w:sz w:val="25"/>
                <w:szCs w:val="25"/>
                <w:lang w:val="en-US"/>
              </w:rPr>
              <w:t>ICOGI</w:t>
            </w:r>
            <w:r w:rsidRPr="00E75F99">
              <w:rPr>
                <w:rFonts w:ascii="Times New Roman" w:hAnsi="Times New Roman" w:cs="Times New Roman"/>
                <w:sz w:val="25"/>
                <w:szCs w:val="25"/>
              </w:rPr>
              <w:t>13 - ICI</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HĐ số 89A/2018/HĐKT-LIG-ICI Dự án Đầu tư xây dựng cầu Rạch Miễu - Quốc lộ 60, tỉnh Tiền Giang - tỉnh Bến Tre theo hình thức HĐ BOT.</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26,120,003,000 </w:t>
            </w:r>
          </w:p>
        </w:tc>
      </w:tr>
      <w:tr w:rsidR="00182F92" w:rsidRPr="00E75F99" w:rsidTr="006D03EA">
        <w:trPr>
          <w:trHeight w:val="10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4</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L</w:t>
            </w:r>
            <w:r>
              <w:rPr>
                <w:rFonts w:ascii="Times New Roman" w:hAnsi="Times New Roman" w:cs="Times New Roman"/>
                <w:sz w:val="25"/>
                <w:szCs w:val="25"/>
                <w:lang w:val="en-US"/>
              </w:rPr>
              <w:t>ICOGI</w:t>
            </w:r>
            <w:r w:rsidRPr="00E75F99">
              <w:rPr>
                <w:rFonts w:ascii="Times New Roman" w:hAnsi="Times New Roman" w:cs="Times New Roman"/>
                <w:sz w:val="25"/>
                <w:szCs w:val="25"/>
              </w:rPr>
              <w:t>13 - Nền móng xây dựng</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Hợp đồng ký năm 2017 thực hiện năm 2018 về việc mua thép</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40,445,200,708 </w:t>
            </w:r>
          </w:p>
        </w:tc>
      </w:tr>
      <w:tr w:rsidR="00182F92" w:rsidRPr="00E75F99" w:rsidTr="006D03EA">
        <w:trPr>
          <w:trHeight w:val="117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5</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L</w:t>
            </w:r>
            <w:r>
              <w:rPr>
                <w:rFonts w:ascii="Times New Roman" w:hAnsi="Times New Roman" w:cs="Times New Roman"/>
                <w:sz w:val="25"/>
                <w:szCs w:val="25"/>
                <w:lang w:val="en-US"/>
              </w:rPr>
              <w:t>ICOGI</w:t>
            </w:r>
            <w:r w:rsidRPr="00E75F99">
              <w:rPr>
                <w:rFonts w:ascii="Times New Roman" w:hAnsi="Times New Roman" w:cs="Times New Roman"/>
                <w:sz w:val="25"/>
                <w:szCs w:val="25"/>
              </w:rPr>
              <w:t xml:space="preserve"> 13 - Nền móng xây dựng</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HĐ số 517/2018/HĐMT/LICOGI13FC-LICOGI13 về việc mua thép thời gian thực hiện từ 15/5/2018 đến 15/5/2019</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68,833,562,864 </w:t>
            </w:r>
          </w:p>
        </w:tc>
      </w:tr>
      <w:tr w:rsidR="00182F92" w:rsidRPr="00E75F99" w:rsidTr="006D03EA">
        <w:trPr>
          <w:trHeight w:val="10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6</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Địa ốc xanh sài Gòn Thuận Phước</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Hợp đồng vay vốn giữa Công ty Licogi13 với Thuận Phước</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39,725,000,000 </w:t>
            </w:r>
          </w:p>
        </w:tc>
      </w:tr>
      <w:tr w:rsidR="00182F92" w:rsidRPr="00E75F99" w:rsidTr="006D03EA">
        <w:trPr>
          <w:trHeight w:val="8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7</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Đầu tư nông nghiệp sài Gòn Thành Đạt</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Hợp đồng vay vốn giữa Công ty Licogi13 với Thành Đạt</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28,913,000,000 </w:t>
            </w:r>
          </w:p>
        </w:tc>
      </w:tr>
      <w:tr w:rsidR="00182F92" w:rsidRPr="00E75F99" w:rsidTr="006D03EA">
        <w:trPr>
          <w:trHeight w:val="8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8</w:t>
            </w:r>
          </w:p>
        </w:tc>
        <w:tc>
          <w:tcPr>
            <w:tcW w:w="2307"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Công ty Cổ phần L</w:t>
            </w:r>
            <w:r>
              <w:rPr>
                <w:rFonts w:ascii="Times New Roman" w:hAnsi="Times New Roman" w:cs="Times New Roman"/>
                <w:sz w:val="25"/>
                <w:szCs w:val="25"/>
                <w:lang w:val="en-US"/>
              </w:rPr>
              <w:t>ICOGI</w:t>
            </w:r>
            <w:r w:rsidRPr="00E75F99">
              <w:rPr>
                <w:rFonts w:ascii="Times New Roman" w:hAnsi="Times New Roman" w:cs="Times New Roman"/>
                <w:sz w:val="25"/>
                <w:szCs w:val="25"/>
              </w:rPr>
              <w:t xml:space="preserve"> 13 - Nền móng xây dựng</w:t>
            </w:r>
          </w:p>
        </w:tc>
        <w:tc>
          <w:tcPr>
            <w:tcW w:w="4272" w:type="dxa"/>
            <w:tcBorders>
              <w:top w:val="nil"/>
              <w:left w:val="nil"/>
              <w:bottom w:val="single" w:sz="4" w:space="0" w:color="auto"/>
              <w:right w:val="single" w:sz="4" w:space="0" w:color="auto"/>
            </w:tcBorders>
            <w:shd w:val="clear" w:color="auto" w:fill="auto"/>
            <w:vAlign w:val="center"/>
            <w:hideMark/>
          </w:tcPr>
          <w:p w:rsidR="00182F92" w:rsidRPr="00E75F99" w:rsidRDefault="00182F92" w:rsidP="006D03EA">
            <w:pPr>
              <w:spacing w:before="120" w:line="257" w:lineRule="auto"/>
              <w:rPr>
                <w:rFonts w:ascii="Times New Roman" w:hAnsi="Times New Roman" w:cs="Times New Roman"/>
                <w:sz w:val="25"/>
                <w:szCs w:val="25"/>
              </w:rPr>
            </w:pPr>
            <w:r w:rsidRPr="00E75F99">
              <w:rPr>
                <w:rFonts w:ascii="Times New Roman" w:hAnsi="Times New Roman" w:cs="Times New Roman"/>
                <w:sz w:val="25"/>
                <w:szCs w:val="25"/>
              </w:rPr>
              <w:t>Hợp đồng vay vốn giữa Công ty Licogi13 với Licogi13 - FC</w:t>
            </w:r>
          </w:p>
        </w:tc>
        <w:tc>
          <w:tcPr>
            <w:tcW w:w="2064" w:type="dxa"/>
            <w:tcBorders>
              <w:top w:val="nil"/>
              <w:left w:val="nil"/>
              <w:bottom w:val="single" w:sz="4" w:space="0" w:color="auto"/>
              <w:right w:val="single" w:sz="4" w:space="0" w:color="auto"/>
            </w:tcBorders>
            <w:shd w:val="clear" w:color="auto" w:fill="auto"/>
            <w:noWrap/>
            <w:vAlign w:val="center"/>
            <w:hideMark/>
          </w:tcPr>
          <w:p w:rsidR="00182F92" w:rsidRPr="00E75F99" w:rsidRDefault="00182F92" w:rsidP="006D03EA">
            <w:pPr>
              <w:spacing w:before="120" w:line="257" w:lineRule="auto"/>
              <w:jc w:val="center"/>
              <w:rPr>
                <w:rFonts w:ascii="Times New Roman" w:hAnsi="Times New Roman" w:cs="Times New Roman"/>
                <w:sz w:val="25"/>
                <w:szCs w:val="25"/>
              </w:rPr>
            </w:pPr>
            <w:r w:rsidRPr="00E75F99">
              <w:rPr>
                <w:rFonts w:ascii="Times New Roman" w:hAnsi="Times New Roman" w:cs="Times New Roman"/>
                <w:sz w:val="25"/>
                <w:szCs w:val="25"/>
              </w:rPr>
              <w:t xml:space="preserve">   26,000,000,000 </w:t>
            </w:r>
          </w:p>
        </w:tc>
      </w:tr>
    </w:tbl>
    <w:p w:rsidR="00182F92" w:rsidRDefault="00182F92" w:rsidP="00182F92">
      <w:pPr>
        <w:spacing w:before="120" w:line="257" w:lineRule="auto"/>
        <w:rPr>
          <w:rFonts w:ascii="Times New Roman" w:hAnsi="Times New Roman" w:cs="Times New Roman"/>
          <w:sz w:val="28"/>
          <w:szCs w:val="28"/>
          <w:lang w:val="nl-NL"/>
        </w:rPr>
      </w:pPr>
    </w:p>
    <w:p w:rsidR="00182F92" w:rsidRDefault="00182F92" w:rsidP="00182F92">
      <w:pPr>
        <w:widowControl/>
        <w:spacing w:after="160" w:line="259" w:lineRule="auto"/>
        <w:rPr>
          <w:rFonts w:ascii="Times New Roman" w:hAnsi="Times New Roman" w:cs="Times New Roman"/>
          <w:sz w:val="26"/>
          <w:szCs w:val="26"/>
        </w:rPr>
      </w:pPr>
    </w:p>
    <w:p w:rsidR="00182F92" w:rsidRPr="00852FE3" w:rsidRDefault="00182F92" w:rsidP="00182F92">
      <w:pPr>
        <w:rPr>
          <w:rFonts w:ascii="Times New Roman" w:hAnsi="Times New Roman" w:cs="Times New Roman"/>
          <w:sz w:val="26"/>
          <w:szCs w:val="26"/>
        </w:rPr>
      </w:pPr>
    </w:p>
    <w:p w:rsidR="005E5797" w:rsidRDefault="005E5797"/>
    <w:sectPr w:rsidR="005E5797" w:rsidSect="006D03EA">
      <w:pgSz w:w="11909" w:h="16834" w:code="9"/>
      <w:pgMar w:top="993" w:right="994"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FBF"/>
    <w:multiLevelType w:val="hybridMultilevel"/>
    <w:tmpl w:val="8788D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7F08BE"/>
    <w:multiLevelType w:val="hybridMultilevel"/>
    <w:tmpl w:val="2306E8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8F7CC3"/>
    <w:multiLevelType w:val="hybridMultilevel"/>
    <w:tmpl w:val="DA58F0A0"/>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nsid w:val="2699723E"/>
    <w:multiLevelType w:val="hybridMultilevel"/>
    <w:tmpl w:val="FC026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DC6175"/>
    <w:multiLevelType w:val="hybridMultilevel"/>
    <w:tmpl w:val="AFEC89C0"/>
    <w:lvl w:ilvl="0" w:tplc="64A6970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EC0212"/>
    <w:multiLevelType w:val="hybridMultilevel"/>
    <w:tmpl w:val="44C6C158"/>
    <w:lvl w:ilvl="0" w:tplc="042A0009">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6">
    <w:nsid w:val="502B5A45"/>
    <w:multiLevelType w:val="hybridMultilevel"/>
    <w:tmpl w:val="9BCE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D63F54"/>
    <w:multiLevelType w:val="multilevel"/>
    <w:tmpl w:val="9A1224E6"/>
    <w:lvl w:ilvl="0">
      <w:start w:val="642"/>
      <w:numFmt w:val="decimal"/>
      <w:lvlText w:val="%1"/>
      <w:lvlJc w:val="left"/>
      <w:pPr>
        <w:ind w:left="870" w:hanging="870"/>
      </w:pPr>
      <w:rPr>
        <w:rFonts w:hint="default"/>
      </w:rPr>
    </w:lvl>
    <w:lvl w:ilvl="1">
      <w:start w:val="23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BA1C38"/>
    <w:multiLevelType w:val="singleLevel"/>
    <w:tmpl w:val="5ABA1C38"/>
    <w:lvl w:ilvl="0">
      <w:start w:val="1"/>
      <w:numFmt w:val="lowerRoman"/>
      <w:lvlText w:val="%1."/>
      <w:lvlJc w:val="left"/>
      <w:pPr>
        <w:ind w:left="425" w:hanging="425"/>
      </w:pPr>
    </w:lvl>
  </w:abstractNum>
  <w:abstractNum w:abstractNumId="9">
    <w:nsid w:val="5ABAF50F"/>
    <w:multiLevelType w:val="singleLevel"/>
    <w:tmpl w:val="5ABAF50F"/>
    <w:lvl w:ilvl="0">
      <w:start w:val="1"/>
      <w:numFmt w:val="lowerRoman"/>
      <w:lvlText w:val="%1."/>
      <w:lvlJc w:val="left"/>
      <w:pPr>
        <w:ind w:left="425" w:hanging="425"/>
      </w:pPr>
    </w:lvl>
  </w:abstractNum>
  <w:abstractNum w:abstractNumId="10">
    <w:nsid w:val="70763606"/>
    <w:multiLevelType w:val="multilevel"/>
    <w:tmpl w:val="954E78AE"/>
    <w:styleLink w:val="Style1"/>
    <w:lvl w:ilvl="0">
      <w:start w:val="2"/>
      <w:numFmt w:val="upperRoman"/>
      <w:lvlText w:val="%1."/>
      <w:lvlJc w:val="left"/>
      <w:pPr>
        <w:ind w:left="1080" w:hanging="720"/>
      </w:pPr>
      <w:rPr>
        <w:rFonts w:eastAsia="Calibri" w:cs="Times New Roman"/>
        <w:b/>
        <w:sz w:val="28"/>
        <w:szCs w:val="28"/>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8"/>
    <w:lvlOverride w:ilvl="0">
      <w:startOverride w:val="1"/>
    </w:lvlOverride>
  </w:num>
  <w:num w:numId="9">
    <w:abstractNumId w:val="9"/>
    <w:lvlOverride w:ilvl="0">
      <w:startOverride w:val="1"/>
    </w:lvlOverride>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92"/>
    <w:rsid w:val="00182F92"/>
    <w:rsid w:val="001D318E"/>
    <w:rsid w:val="005E5797"/>
    <w:rsid w:val="006D03EA"/>
    <w:rsid w:val="007350D5"/>
    <w:rsid w:val="00C8089B"/>
    <w:rsid w:val="00E2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92"/>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182F92"/>
    <w:pPr>
      <w:keepNext/>
      <w:keepLines/>
      <w:widowControl/>
      <w:spacing w:before="480" w:line="276" w:lineRule="auto"/>
      <w:outlineLvl w:val="0"/>
    </w:pPr>
    <w:rPr>
      <w:rFonts w:ascii="Times New Roman" w:eastAsia="Times New Roman" w:hAnsi="Times New Roman" w:cs="Times New Roman"/>
      <w:b/>
      <w:bCs/>
      <w:color w:val="auto"/>
      <w:sz w:val="28"/>
      <w:szCs w:val="28"/>
      <w:lang w:val="x-none" w:eastAsia="x-none"/>
    </w:rPr>
  </w:style>
  <w:style w:type="paragraph" w:styleId="Heading2">
    <w:name w:val="heading 2"/>
    <w:basedOn w:val="Normal"/>
    <w:next w:val="Normal"/>
    <w:link w:val="Heading2Char"/>
    <w:uiPriority w:val="9"/>
    <w:semiHidden/>
    <w:unhideWhenUsed/>
    <w:qFormat/>
    <w:rsid w:val="00182F92"/>
    <w:pPr>
      <w:keepNext/>
      <w:keepLines/>
      <w:widowControl/>
      <w:spacing w:before="200" w:line="276" w:lineRule="auto"/>
      <w:outlineLvl w:val="1"/>
    </w:pPr>
    <w:rPr>
      <w:rFonts w:ascii="Times New Roman" w:eastAsia="Times New Roman" w:hAnsi="Times New Roman" w:cs="Times New Roman"/>
      <w:b/>
      <w:bCs/>
      <w:szCs w:val="26"/>
      <w:lang w:val="x-none" w:eastAsia="x-none"/>
    </w:rPr>
  </w:style>
  <w:style w:type="paragraph" w:styleId="Heading3">
    <w:name w:val="heading 3"/>
    <w:basedOn w:val="Normal"/>
    <w:next w:val="Normal"/>
    <w:link w:val="Heading3Char"/>
    <w:uiPriority w:val="9"/>
    <w:semiHidden/>
    <w:unhideWhenUsed/>
    <w:qFormat/>
    <w:rsid w:val="00182F9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F92"/>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uiPriority w:val="9"/>
    <w:semiHidden/>
    <w:rsid w:val="00182F92"/>
    <w:rPr>
      <w:rFonts w:ascii="Times New Roman" w:eastAsia="Times New Roman" w:hAnsi="Times New Roman" w:cs="Times New Roman"/>
      <w:b/>
      <w:bCs/>
      <w:color w:val="000000"/>
      <w:sz w:val="24"/>
      <w:szCs w:val="26"/>
      <w:lang w:val="x-none" w:eastAsia="x-none"/>
    </w:rPr>
  </w:style>
  <w:style w:type="character" w:customStyle="1" w:styleId="Heading3Char">
    <w:name w:val="Heading 3 Char"/>
    <w:basedOn w:val="DefaultParagraphFont"/>
    <w:link w:val="Heading3"/>
    <w:uiPriority w:val="9"/>
    <w:semiHidden/>
    <w:rsid w:val="00182F92"/>
    <w:rPr>
      <w:rFonts w:asciiTheme="majorHAnsi" w:eastAsiaTheme="majorEastAsia" w:hAnsiTheme="majorHAnsi" w:cstheme="majorBidi"/>
      <w:b/>
      <w:bCs/>
      <w:color w:val="5B9BD5" w:themeColor="accent1"/>
      <w:sz w:val="24"/>
      <w:szCs w:val="24"/>
      <w:lang w:val="vi-VN" w:eastAsia="vi-VN"/>
    </w:rPr>
  </w:style>
  <w:style w:type="character" w:styleId="Hyperlink">
    <w:name w:val="Hyperlink"/>
    <w:uiPriority w:val="99"/>
    <w:semiHidden/>
    <w:unhideWhenUsed/>
    <w:rsid w:val="00182F92"/>
    <w:rPr>
      <w:color w:val="0000FF"/>
      <w:u w:val="single"/>
    </w:rPr>
  </w:style>
  <w:style w:type="character" w:styleId="FollowedHyperlink">
    <w:name w:val="FollowedHyperlink"/>
    <w:basedOn w:val="DefaultParagraphFont"/>
    <w:uiPriority w:val="99"/>
    <w:semiHidden/>
    <w:unhideWhenUsed/>
    <w:rsid w:val="00182F92"/>
    <w:rPr>
      <w:color w:val="954F72" w:themeColor="followedHyperlink"/>
      <w:u w:val="single"/>
    </w:rPr>
  </w:style>
  <w:style w:type="paragraph" w:customStyle="1" w:styleId="msonormal0">
    <w:name w:val="msonormal"/>
    <w:basedOn w:val="Normal"/>
    <w:rsid w:val="00182F9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Index1">
    <w:name w:val="index 1"/>
    <w:basedOn w:val="Normal"/>
    <w:next w:val="Normal"/>
    <w:autoRedefine/>
    <w:uiPriority w:val="99"/>
    <w:semiHidden/>
    <w:unhideWhenUsed/>
    <w:rsid w:val="00182F92"/>
    <w:pPr>
      <w:widowControl/>
      <w:spacing w:after="200" w:line="276" w:lineRule="auto"/>
      <w:ind w:left="220" w:hanging="220"/>
    </w:pPr>
    <w:rPr>
      <w:rFonts w:ascii="Calibri" w:eastAsia="Calibri" w:hAnsi="Calibri" w:cs="Times New Roman"/>
      <w:color w:val="auto"/>
      <w:sz w:val="22"/>
      <w:szCs w:val="22"/>
      <w:lang w:val="en-US" w:eastAsia="en-US"/>
    </w:rPr>
  </w:style>
  <w:style w:type="paragraph" w:styleId="TOC1">
    <w:name w:val="toc 1"/>
    <w:basedOn w:val="Normal"/>
    <w:next w:val="Normal"/>
    <w:autoRedefine/>
    <w:uiPriority w:val="39"/>
    <w:semiHidden/>
    <w:unhideWhenUsed/>
    <w:rsid w:val="00182F92"/>
    <w:pPr>
      <w:widowControl/>
      <w:spacing w:after="100" w:line="276" w:lineRule="auto"/>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semiHidden/>
    <w:unhideWhenUsed/>
    <w:rsid w:val="00182F92"/>
    <w:pPr>
      <w:widowControl/>
      <w:tabs>
        <w:tab w:val="left" w:pos="567"/>
        <w:tab w:val="right" w:leader="dot" w:pos="9678"/>
      </w:tabs>
      <w:spacing w:after="100" w:line="276" w:lineRule="auto"/>
    </w:pPr>
    <w:rPr>
      <w:rFonts w:ascii="Calibri" w:eastAsia="Calibri" w:hAnsi="Calibri" w:cs="Times New Roman"/>
      <w:color w:val="auto"/>
      <w:sz w:val="22"/>
      <w:szCs w:val="22"/>
      <w:lang w:val="en-US" w:eastAsia="en-US"/>
    </w:rPr>
  </w:style>
  <w:style w:type="paragraph" w:styleId="TOC3">
    <w:name w:val="toc 3"/>
    <w:basedOn w:val="Normal"/>
    <w:next w:val="Normal"/>
    <w:autoRedefine/>
    <w:uiPriority w:val="39"/>
    <w:semiHidden/>
    <w:unhideWhenUsed/>
    <w:rsid w:val="00182F92"/>
    <w:pPr>
      <w:widowControl/>
      <w:tabs>
        <w:tab w:val="left" w:pos="567"/>
        <w:tab w:val="left" w:pos="709"/>
        <w:tab w:val="right" w:leader="dot" w:pos="9678"/>
      </w:tabs>
      <w:spacing w:after="100" w:line="276" w:lineRule="auto"/>
    </w:pPr>
    <w:rPr>
      <w:rFonts w:ascii="Times New Roman" w:eastAsia="Calibri" w:hAnsi="Times New Roman" w:cs="Times New Roman"/>
      <w:i/>
      <w:noProof/>
      <w:color w:val="auto"/>
      <w:lang w:val="en-US" w:eastAsia="en-US"/>
    </w:rPr>
  </w:style>
  <w:style w:type="paragraph" w:styleId="TOC4">
    <w:name w:val="toc 4"/>
    <w:basedOn w:val="Normal"/>
    <w:next w:val="Normal"/>
    <w:autoRedefine/>
    <w:uiPriority w:val="39"/>
    <w:semiHidden/>
    <w:unhideWhenUsed/>
    <w:rsid w:val="00182F92"/>
    <w:pPr>
      <w:widowControl/>
      <w:spacing w:after="100" w:line="276" w:lineRule="auto"/>
      <w:ind w:left="660"/>
    </w:pPr>
    <w:rPr>
      <w:rFonts w:ascii="Calibri" w:eastAsia="Times New Roman" w:hAnsi="Calibri" w:cs="Times New Roman"/>
      <w:color w:val="auto"/>
      <w:sz w:val="22"/>
      <w:szCs w:val="22"/>
      <w:lang w:val="en-US" w:eastAsia="en-US"/>
    </w:rPr>
  </w:style>
  <w:style w:type="paragraph" w:styleId="TOC5">
    <w:name w:val="toc 5"/>
    <w:basedOn w:val="Normal"/>
    <w:next w:val="Normal"/>
    <w:autoRedefine/>
    <w:uiPriority w:val="39"/>
    <w:semiHidden/>
    <w:unhideWhenUsed/>
    <w:rsid w:val="00182F92"/>
    <w:pPr>
      <w:widowControl/>
      <w:spacing w:after="100" w:line="276" w:lineRule="auto"/>
      <w:ind w:left="880"/>
    </w:pPr>
    <w:rPr>
      <w:rFonts w:ascii="Calibri" w:eastAsia="Times New Roman" w:hAnsi="Calibri" w:cs="Times New Roman"/>
      <w:color w:val="auto"/>
      <w:sz w:val="22"/>
      <w:szCs w:val="22"/>
      <w:lang w:val="en-US" w:eastAsia="en-US"/>
    </w:rPr>
  </w:style>
  <w:style w:type="paragraph" w:styleId="TOC6">
    <w:name w:val="toc 6"/>
    <w:basedOn w:val="Normal"/>
    <w:next w:val="Normal"/>
    <w:autoRedefine/>
    <w:uiPriority w:val="39"/>
    <w:semiHidden/>
    <w:unhideWhenUsed/>
    <w:rsid w:val="00182F92"/>
    <w:pPr>
      <w:widowControl/>
      <w:spacing w:after="100" w:line="276" w:lineRule="auto"/>
      <w:ind w:left="1100"/>
    </w:pPr>
    <w:rPr>
      <w:rFonts w:ascii="Calibri" w:eastAsia="Times New Roman" w:hAnsi="Calibri" w:cs="Times New Roman"/>
      <w:color w:val="auto"/>
      <w:sz w:val="22"/>
      <w:szCs w:val="22"/>
      <w:lang w:val="en-US" w:eastAsia="en-US"/>
    </w:rPr>
  </w:style>
  <w:style w:type="paragraph" w:styleId="TOC7">
    <w:name w:val="toc 7"/>
    <w:basedOn w:val="Normal"/>
    <w:next w:val="Normal"/>
    <w:autoRedefine/>
    <w:uiPriority w:val="39"/>
    <w:semiHidden/>
    <w:unhideWhenUsed/>
    <w:rsid w:val="00182F92"/>
    <w:pPr>
      <w:widowControl/>
      <w:spacing w:after="100" w:line="276" w:lineRule="auto"/>
      <w:ind w:left="1320"/>
    </w:pPr>
    <w:rPr>
      <w:rFonts w:ascii="Calibri" w:eastAsia="Times New Roman" w:hAnsi="Calibri" w:cs="Times New Roman"/>
      <w:color w:val="auto"/>
      <w:sz w:val="22"/>
      <w:szCs w:val="22"/>
      <w:lang w:val="en-US" w:eastAsia="en-US"/>
    </w:rPr>
  </w:style>
  <w:style w:type="paragraph" w:styleId="TOC8">
    <w:name w:val="toc 8"/>
    <w:basedOn w:val="Normal"/>
    <w:next w:val="Normal"/>
    <w:autoRedefine/>
    <w:uiPriority w:val="39"/>
    <w:semiHidden/>
    <w:unhideWhenUsed/>
    <w:rsid w:val="00182F92"/>
    <w:pPr>
      <w:widowControl/>
      <w:spacing w:after="100" w:line="276" w:lineRule="auto"/>
      <w:ind w:left="1540"/>
    </w:pPr>
    <w:rPr>
      <w:rFonts w:ascii="Calibri" w:eastAsia="Times New Roman" w:hAnsi="Calibri" w:cs="Times New Roman"/>
      <w:color w:val="auto"/>
      <w:sz w:val="22"/>
      <w:szCs w:val="22"/>
      <w:lang w:val="en-US" w:eastAsia="en-US"/>
    </w:rPr>
  </w:style>
  <w:style w:type="paragraph" w:styleId="TOC9">
    <w:name w:val="toc 9"/>
    <w:basedOn w:val="Normal"/>
    <w:next w:val="Normal"/>
    <w:autoRedefine/>
    <w:uiPriority w:val="39"/>
    <w:semiHidden/>
    <w:unhideWhenUsed/>
    <w:rsid w:val="00182F92"/>
    <w:pPr>
      <w:widowControl/>
      <w:spacing w:after="100" w:line="276" w:lineRule="auto"/>
      <w:ind w:left="1760"/>
    </w:pPr>
    <w:rPr>
      <w:rFonts w:ascii="Calibri" w:eastAsia="Times New Roman" w:hAnsi="Calibri" w:cs="Times New Roman"/>
      <w:color w:val="auto"/>
      <w:sz w:val="22"/>
      <w:szCs w:val="22"/>
      <w:lang w:val="en-US" w:eastAsia="en-US"/>
    </w:rPr>
  </w:style>
  <w:style w:type="paragraph" w:styleId="CommentText">
    <w:name w:val="annotation text"/>
    <w:basedOn w:val="Normal"/>
    <w:link w:val="CommentTextChar"/>
    <w:uiPriority w:val="99"/>
    <w:semiHidden/>
    <w:unhideWhenUsed/>
    <w:rsid w:val="00182F92"/>
    <w:pPr>
      <w:widowControl/>
      <w:spacing w:after="200"/>
    </w:pPr>
    <w:rPr>
      <w:rFonts w:ascii="Calibri" w:eastAsia="Calibri" w:hAnsi="Calibri" w:cs="Times New Roman"/>
      <w:color w:val="auto"/>
      <w:sz w:val="20"/>
      <w:szCs w:val="20"/>
      <w:lang w:val="x-none" w:eastAsia="x-none"/>
    </w:rPr>
  </w:style>
  <w:style w:type="character" w:customStyle="1" w:styleId="CommentTextChar">
    <w:name w:val="Comment Text Char"/>
    <w:basedOn w:val="DefaultParagraphFont"/>
    <w:link w:val="CommentText"/>
    <w:uiPriority w:val="99"/>
    <w:semiHidden/>
    <w:rsid w:val="00182F92"/>
    <w:rPr>
      <w:rFonts w:ascii="Calibri" w:eastAsia="Calibri" w:hAnsi="Calibri" w:cs="Times New Roman"/>
      <w:sz w:val="20"/>
      <w:szCs w:val="20"/>
      <w:lang w:val="x-none" w:eastAsia="x-none"/>
    </w:rPr>
  </w:style>
  <w:style w:type="paragraph" w:styleId="Header">
    <w:name w:val="header"/>
    <w:basedOn w:val="Normal"/>
    <w:link w:val="HeaderChar"/>
    <w:uiPriority w:val="99"/>
    <w:semiHidden/>
    <w:unhideWhenUsed/>
    <w:rsid w:val="00182F92"/>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semiHidden/>
    <w:rsid w:val="00182F92"/>
    <w:rPr>
      <w:rFonts w:ascii="Calibri" w:eastAsia="Calibri" w:hAnsi="Calibri" w:cs="Times New Roman"/>
    </w:rPr>
  </w:style>
  <w:style w:type="paragraph" w:styleId="Footer">
    <w:name w:val="footer"/>
    <w:basedOn w:val="Normal"/>
    <w:link w:val="FooterChar"/>
    <w:uiPriority w:val="99"/>
    <w:semiHidden/>
    <w:unhideWhenUsed/>
    <w:rsid w:val="00182F92"/>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semiHidden/>
    <w:rsid w:val="00182F92"/>
    <w:rPr>
      <w:rFonts w:ascii="Calibri" w:eastAsia="Calibri" w:hAnsi="Calibri" w:cs="Times New Roman"/>
    </w:rPr>
  </w:style>
  <w:style w:type="paragraph" w:styleId="Caption">
    <w:name w:val="caption"/>
    <w:basedOn w:val="Normal"/>
    <w:next w:val="Normal"/>
    <w:uiPriority w:val="35"/>
    <w:semiHidden/>
    <w:unhideWhenUsed/>
    <w:qFormat/>
    <w:rsid w:val="00182F92"/>
    <w:pPr>
      <w:widowControl/>
      <w:spacing w:after="200" w:line="276" w:lineRule="auto"/>
    </w:pPr>
    <w:rPr>
      <w:rFonts w:ascii="Calibri" w:eastAsia="Calibri" w:hAnsi="Calibri" w:cs="Times New Roman"/>
      <w:b/>
      <w:bCs/>
      <w:color w:val="auto"/>
      <w:sz w:val="20"/>
      <w:szCs w:val="20"/>
      <w:lang w:val="en-US" w:eastAsia="en-US"/>
    </w:rPr>
  </w:style>
  <w:style w:type="paragraph" w:styleId="DocumentMap">
    <w:name w:val="Document Map"/>
    <w:basedOn w:val="Normal"/>
    <w:link w:val="DocumentMapChar"/>
    <w:uiPriority w:val="99"/>
    <w:semiHidden/>
    <w:unhideWhenUsed/>
    <w:rsid w:val="00182F92"/>
    <w:pPr>
      <w:widowControl/>
    </w:pPr>
    <w:rPr>
      <w:rFonts w:ascii="Tahoma" w:eastAsia="Calibri" w:hAnsi="Tahoma" w:cs="Times New Roman"/>
      <w:color w:val="auto"/>
      <w:sz w:val="16"/>
      <w:szCs w:val="16"/>
      <w:lang w:val="x-none" w:eastAsia="x-none"/>
    </w:rPr>
  </w:style>
  <w:style w:type="character" w:customStyle="1" w:styleId="DocumentMapChar">
    <w:name w:val="Document Map Char"/>
    <w:basedOn w:val="DefaultParagraphFont"/>
    <w:link w:val="DocumentMap"/>
    <w:uiPriority w:val="99"/>
    <w:semiHidden/>
    <w:rsid w:val="00182F92"/>
    <w:rPr>
      <w:rFonts w:ascii="Tahoma" w:eastAsia="Calibri"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182F92"/>
    <w:rPr>
      <w:b/>
      <w:bCs/>
    </w:rPr>
  </w:style>
  <w:style w:type="character" w:customStyle="1" w:styleId="CommentSubjectChar">
    <w:name w:val="Comment Subject Char"/>
    <w:basedOn w:val="CommentTextChar"/>
    <w:link w:val="CommentSubject"/>
    <w:uiPriority w:val="99"/>
    <w:semiHidden/>
    <w:rsid w:val="00182F92"/>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182F92"/>
    <w:rPr>
      <w:rFonts w:ascii="Tahoma" w:hAnsi="Tahoma" w:cs="Tahoma"/>
      <w:sz w:val="16"/>
      <w:szCs w:val="16"/>
    </w:rPr>
  </w:style>
  <w:style w:type="character" w:customStyle="1" w:styleId="BalloonTextChar">
    <w:name w:val="Balloon Text Char"/>
    <w:basedOn w:val="DefaultParagraphFont"/>
    <w:link w:val="BalloonText"/>
    <w:uiPriority w:val="99"/>
    <w:semiHidden/>
    <w:rsid w:val="00182F92"/>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182F92"/>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styleId="TOCHeading">
    <w:name w:val="TOC Heading"/>
    <w:basedOn w:val="Heading1"/>
    <w:next w:val="Normal"/>
    <w:uiPriority w:val="39"/>
    <w:semiHidden/>
    <w:unhideWhenUsed/>
    <w:qFormat/>
    <w:rsid w:val="00182F92"/>
    <w:pPr>
      <w:outlineLvl w:val="9"/>
    </w:pPr>
    <w:rPr>
      <w:rFonts w:ascii="Cambria" w:hAnsi="Cambria"/>
      <w:color w:val="365F91"/>
    </w:rPr>
  </w:style>
  <w:style w:type="paragraph" w:customStyle="1" w:styleId="Char1CharCharChar">
    <w:name w:val="Char1 Char Char Char"/>
    <w:basedOn w:val="Normal"/>
    <w:rsid w:val="00182F92"/>
    <w:pPr>
      <w:widowControl/>
      <w:spacing w:after="160" w:line="240" w:lineRule="exact"/>
    </w:pPr>
    <w:rPr>
      <w:rFonts w:ascii="Verdana" w:eastAsia="Times New Roman" w:hAnsi="Verdana" w:cs="Times New Roman"/>
      <w:color w:val="auto"/>
      <w:sz w:val="20"/>
      <w:szCs w:val="20"/>
      <w:lang w:val="en-US" w:eastAsia="en-US"/>
    </w:rPr>
  </w:style>
  <w:style w:type="character" w:customStyle="1" w:styleId="ListParagraphChar">
    <w:name w:val="List Paragraph Char"/>
    <w:link w:val="ListParagraph1"/>
    <w:uiPriority w:val="34"/>
    <w:locked/>
    <w:rsid w:val="00182F92"/>
    <w:rPr>
      <w:rFonts w:ascii=".VnTime" w:eastAsia="Times New Roman" w:hAnsi=".VnTime"/>
      <w:sz w:val="28"/>
      <w:szCs w:val="28"/>
    </w:rPr>
  </w:style>
  <w:style w:type="paragraph" w:customStyle="1" w:styleId="ListParagraph1">
    <w:name w:val="List Paragraph1"/>
    <w:basedOn w:val="Normal"/>
    <w:link w:val="ListParagraphChar"/>
    <w:uiPriority w:val="34"/>
    <w:qFormat/>
    <w:rsid w:val="00182F92"/>
    <w:pPr>
      <w:widowControl/>
      <w:ind w:left="720"/>
      <w:contextualSpacing/>
    </w:pPr>
    <w:rPr>
      <w:rFonts w:ascii=".VnTime" w:eastAsia="Times New Roman" w:hAnsi=".VnTime" w:cstheme="minorBidi"/>
      <w:color w:val="auto"/>
      <w:sz w:val="28"/>
      <w:szCs w:val="28"/>
      <w:lang w:val="en-US" w:eastAsia="en-US"/>
    </w:rPr>
  </w:style>
  <w:style w:type="character" w:styleId="CommentReference">
    <w:name w:val="annotation reference"/>
    <w:uiPriority w:val="99"/>
    <w:semiHidden/>
    <w:unhideWhenUsed/>
    <w:rsid w:val="00182F92"/>
    <w:rPr>
      <w:sz w:val="16"/>
      <w:szCs w:val="16"/>
    </w:rPr>
  </w:style>
  <w:style w:type="character" w:customStyle="1" w:styleId="apple-converted-space">
    <w:name w:val="apple-converted-space"/>
    <w:basedOn w:val="DefaultParagraphFont"/>
    <w:rsid w:val="00182F92"/>
  </w:style>
  <w:style w:type="table" w:styleId="TableGrid">
    <w:name w:val="Table Grid"/>
    <w:basedOn w:val="TableNormal"/>
    <w:uiPriority w:val="59"/>
    <w:rsid w:val="00182F92"/>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82F9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92"/>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182F92"/>
    <w:pPr>
      <w:keepNext/>
      <w:keepLines/>
      <w:widowControl/>
      <w:spacing w:before="480" w:line="276" w:lineRule="auto"/>
      <w:outlineLvl w:val="0"/>
    </w:pPr>
    <w:rPr>
      <w:rFonts w:ascii="Times New Roman" w:eastAsia="Times New Roman" w:hAnsi="Times New Roman" w:cs="Times New Roman"/>
      <w:b/>
      <w:bCs/>
      <w:color w:val="auto"/>
      <w:sz w:val="28"/>
      <w:szCs w:val="28"/>
      <w:lang w:val="x-none" w:eastAsia="x-none"/>
    </w:rPr>
  </w:style>
  <w:style w:type="paragraph" w:styleId="Heading2">
    <w:name w:val="heading 2"/>
    <w:basedOn w:val="Normal"/>
    <w:next w:val="Normal"/>
    <w:link w:val="Heading2Char"/>
    <w:uiPriority w:val="9"/>
    <w:semiHidden/>
    <w:unhideWhenUsed/>
    <w:qFormat/>
    <w:rsid w:val="00182F92"/>
    <w:pPr>
      <w:keepNext/>
      <w:keepLines/>
      <w:widowControl/>
      <w:spacing w:before="200" w:line="276" w:lineRule="auto"/>
      <w:outlineLvl w:val="1"/>
    </w:pPr>
    <w:rPr>
      <w:rFonts w:ascii="Times New Roman" w:eastAsia="Times New Roman" w:hAnsi="Times New Roman" w:cs="Times New Roman"/>
      <w:b/>
      <w:bCs/>
      <w:szCs w:val="26"/>
      <w:lang w:val="x-none" w:eastAsia="x-none"/>
    </w:rPr>
  </w:style>
  <w:style w:type="paragraph" w:styleId="Heading3">
    <w:name w:val="heading 3"/>
    <w:basedOn w:val="Normal"/>
    <w:next w:val="Normal"/>
    <w:link w:val="Heading3Char"/>
    <w:uiPriority w:val="9"/>
    <w:semiHidden/>
    <w:unhideWhenUsed/>
    <w:qFormat/>
    <w:rsid w:val="00182F9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F92"/>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uiPriority w:val="9"/>
    <w:semiHidden/>
    <w:rsid w:val="00182F92"/>
    <w:rPr>
      <w:rFonts w:ascii="Times New Roman" w:eastAsia="Times New Roman" w:hAnsi="Times New Roman" w:cs="Times New Roman"/>
      <w:b/>
      <w:bCs/>
      <w:color w:val="000000"/>
      <w:sz w:val="24"/>
      <w:szCs w:val="26"/>
      <w:lang w:val="x-none" w:eastAsia="x-none"/>
    </w:rPr>
  </w:style>
  <w:style w:type="character" w:customStyle="1" w:styleId="Heading3Char">
    <w:name w:val="Heading 3 Char"/>
    <w:basedOn w:val="DefaultParagraphFont"/>
    <w:link w:val="Heading3"/>
    <w:uiPriority w:val="9"/>
    <w:semiHidden/>
    <w:rsid w:val="00182F92"/>
    <w:rPr>
      <w:rFonts w:asciiTheme="majorHAnsi" w:eastAsiaTheme="majorEastAsia" w:hAnsiTheme="majorHAnsi" w:cstheme="majorBidi"/>
      <w:b/>
      <w:bCs/>
      <w:color w:val="5B9BD5" w:themeColor="accent1"/>
      <w:sz w:val="24"/>
      <w:szCs w:val="24"/>
      <w:lang w:val="vi-VN" w:eastAsia="vi-VN"/>
    </w:rPr>
  </w:style>
  <w:style w:type="character" w:styleId="Hyperlink">
    <w:name w:val="Hyperlink"/>
    <w:uiPriority w:val="99"/>
    <w:semiHidden/>
    <w:unhideWhenUsed/>
    <w:rsid w:val="00182F92"/>
    <w:rPr>
      <w:color w:val="0000FF"/>
      <w:u w:val="single"/>
    </w:rPr>
  </w:style>
  <w:style w:type="character" w:styleId="FollowedHyperlink">
    <w:name w:val="FollowedHyperlink"/>
    <w:basedOn w:val="DefaultParagraphFont"/>
    <w:uiPriority w:val="99"/>
    <w:semiHidden/>
    <w:unhideWhenUsed/>
    <w:rsid w:val="00182F92"/>
    <w:rPr>
      <w:color w:val="954F72" w:themeColor="followedHyperlink"/>
      <w:u w:val="single"/>
    </w:rPr>
  </w:style>
  <w:style w:type="paragraph" w:customStyle="1" w:styleId="msonormal0">
    <w:name w:val="msonormal"/>
    <w:basedOn w:val="Normal"/>
    <w:rsid w:val="00182F9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Index1">
    <w:name w:val="index 1"/>
    <w:basedOn w:val="Normal"/>
    <w:next w:val="Normal"/>
    <w:autoRedefine/>
    <w:uiPriority w:val="99"/>
    <w:semiHidden/>
    <w:unhideWhenUsed/>
    <w:rsid w:val="00182F92"/>
    <w:pPr>
      <w:widowControl/>
      <w:spacing w:after="200" w:line="276" w:lineRule="auto"/>
      <w:ind w:left="220" w:hanging="220"/>
    </w:pPr>
    <w:rPr>
      <w:rFonts w:ascii="Calibri" w:eastAsia="Calibri" w:hAnsi="Calibri" w:cs="Times New Roman"/>
      <w:color w:val="auto"/>
      <w:sz w:val="22"/>
      <w:szCs w:val="22"/>
      <w:lang w:val="en-US" w:eastAsia="en-US"/>
    </w:rPr>
  </w:style>
  <w:style w:type="paragraph" w:styleId="TOC1">
    <w:name w:val="toc 1"/>
    <w:basedOn w:val="Normal"/>
    <w:next w:val="Normal"/>
    <w:autoRedefine/>
    <w:uiPriority w:val="39"/>
    <w:semiHidden/>
    <w:unhideWhenUsed/>
    <w:rsid w:val="00182F92"/>
    <w:pPr>
      <w:widowControl/>
      <w:spacing w:after="100" w:line="276" w:lineRule="auto"/>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semiHidden/>
    <w:unhideWhenUsed/>
    <w:rsid w:val="00182F92"/>
    <w:pPr>
      <w:widowControl/>
      <w:tabs>
        <w:tab w:val="left" w:pos="567"/>
        <w:tab w:val="right" w:leader="dot" w:pos="9678"/>
      </w:tabs>
      <w:spacing w:after="100" w:line="276" w:lineRule="auto"/>
    </w:pPr>
    <w:rPr>
      <w:rFonts w:ascii="Calibri" w:eastAsia="Calibri" w:hAnsi="Calibri" w:cs="Times New Roman"/>
      <w:color w:val="auto"/>
      <w:sz w:val="22"/>
      <w:szCs w:val="22"/>
      <w:lang w:val="en-US" w:eastAsia="en-US"/>
    </w:rPr>
  </w:style>
  <w:style w:type="paragraph" w:styleId="TOC3">
    <w:name w:val="toc 3"/>
    <w:basedOn w:val="Normal"/>
    <w:next w:val="Normal"/>
    <w:autoRedefine/>
    <w:uiPriority w:val="39"/>
    <w:semiHidden/>
    <w:unhideWhenUsed/>
    <w:rsid w:val="00182F92"/>
    <w:pPr>
      <w:widowControl/>
      <w:tabs>
        <w:tab w:val="left" w:pos="567"/>
        <w:tab w:val="left" w:pos="709"/>
        <w:tab w:val="right" w:leader="dot" w:pos="9678"/>
      </w:tabs>
      <w:spacing w:after="100" w:line="276" w:lineRule="auto"/>
    </w:pPr>
    <w:rPr>
      <w:rFonts w:ascii="Times New Roman" w:eastAsia="Calibri" w:hAnsi="Times New Roman" w:cs="Times New Roman"/>
      <w:i/>
      <w:noProof/>
      <w:color w:val="auto"/>
      <w:lang w:val="en-US" w:eastAsia="en-US"/>
    </w:rPr>
  </w:style>
  <w:style w:type="paragraph" w:styleId="TOC4">
    <w:name w:val="toc 4"/>
    <w:basedOn w:val="Normal"/>
    <w:next w:val="Normal"/>
    <w:autoRedefine/>
    <w:uiPriority w:val="39"/>
    <w:semiHidden/>
    <w:unhideWhenUsed/>
    <w:rsid w:val="00182F92"/>
    <w:pPr>
      <w:widowControl/>
      <w:spacing w:after="100" w:line="276" w:lineRule="auto"/>
      <w:ind w:left="660"/>
    </w:pPr>
    <w:rPr>
      <w:rFonts w:ascii="Calibri" w:eastAsia="Times New Roman" w:hAnsi="Calibri" w:cs="Times New Roman"/>
      <w:color w:val="auto"/>
      <w:sz w:val="22"/>
      <w:szCs w:val="22"/>
      <w:lang w:val="en-US" w:eastAsia="en-US"/>
    </w:rPr>
  </w:style>
  <w:style w:type="paragraph" w:styleId="TOC5">
    <w:name w:val="toc 5"/>
    <w:basedOn w:val="Normal"/>
    <w:next w:val="Normal"/>
    <w:autoRedefine/>
    <w:uiPriority w:val="39"/>
    <w:semiHidden/>
    <w:unhideWhenUsed/>
    <w:rsid w:val="00182F92"/>
    <w:pPr>
      <w:widowControl/>
      <w:spacing w:after="100" w:line="276" w:lineRule="auto"/>
      <w:ind w:left="880"/>
    </w:pPr>
    <w:rPr>
      <w:rFonts w:ascii="Calibri" w:eastAsia="Times New Roman" w:hAnsi="Calibri" w:cs="Times New Roman"/>
      <w:color w:val="auto"/>
      <w:sz w:val="22"/>
      <w:szCs w:val="22"/>
      <w:lang w:val="en-US" w:eastAsia="en-US"/>
    </w:rPr>
  </w:style>
  <w:style w:type="paragraph" w:styleId="TOC6">
    <w:name w:val="toc 6"/>
    <w:basedOn w:val="Normal"/>
    <w:next w:val="Normal"/>
    <w:autoRedefine/>
    <w:uiPriority w:val="39"/>
    <w:semiHidden/>
    <w:unhideWhenUsed/>
    <w:rsid w:val="00182F92"/>
    <w:pPr>
      <w:widowControl/>
      <w:spacing w:after="100" w:line="276" w:lineRule="auto"/>
      <w:ind w:left="1100"/>
    </w:pPr>
    <w:rPr>
      <w:rFonts w:ascii="Calibri" w:eastAsia="Times New Roman" w:hAnsi="Calibri" w:cs="Times New Roman"/>
      <w:color w:val="auto"/>
      <w:sz w:val="22"/>
      <w:szCs w:val="22"/>
      <w:lang w:val="en-US" w:eastAsia="en-US"/>
    </w:rPr>
  </w:style>
  <w:style w:type="paragraph" w:styleId="TOC7">
    <w:name w:val="toc 7"/>
    <w:basedOn w:val="Normal"/>
    <w:next w:val="Normal"/>
    <w:autoRedefine/>
    <w:uiPriority w:val="39"/>
    <w:semiHidden/>
    <w:unhideWhenUsed/>
    <w:rsid w:val="00182F92"/>
    <w:pPr>
      <w:widowControl/>
      <w:spacing w:after="100" w:line="276" w:lineRule="auto"/>
      <w:ind w:left="1320"/>
    </w:pPr>
    <w:rPr>
      <w:rFonts w:ascii="Calibri" w:eastAsia="Times New Roman" w:hAnsi="Calibri" w:cs="Times New Roman"/>
      <w:color w:val="auto"/>
      <w:sz w:val="22"/>
      <w:szCs w:val="22"/>
      <w:lang w:val="en-US" w:eastAsia="en-US"/>
    </w:rPr>
  </w:style>
  <w:style w:type="paragraph" w:styleId="TOC8">
    <w:name w:val="toc 8"/>
    <w:basedOn w:val="Normal"/>
    <w:next w:val="Normal"/>
    <w:autoRedefine/>
    <w:uiPriority w:val="39"/>
    <w:semiHidden/>
    <w:unhideWhenUsed/>
    <w:rsid w:val="00182F92"/>
    <w:pPr>
      <w:widowControl/>
      <w:spacing w:after="100" w:line="276" w:lineRule="auto"/>
      <w:ind w:left="1540"/>
    </w:pPr>
    <w:rPr>
      <w:rFonts w:ascii="Calibri" w:eastAsia="Times New Roman" w:hAnsi="Calibri" w:cs="Times New Roman"/>
      <w:color w:val="auto"/>
      <w:sz w:val="22"/>
      <w:szCs w:val="22"/>
      <w:lang w:val="en-US" w:eastAsia="en-US"/>
    </w:rPr>
  </w:style>
  <w:style w:type="paragraph" w:styleId="TOC9">
    <w:name w:val="toc 9"/>
    <w:basedOn w:val="Normal"/>
    <w:next w:val="Normal"/>
    <w:autoRedefine/>
    <w:uiPriority w:val="39"/>
    <w:semiHidden/>
    <w:unhideWhenUsed/>
    <w:rsid w:val="00182F92"/>
    <w:pPr>
      <w:widowControl/>
      <w:spacing w:after="100" w:line="276" w:lineRule="auto"/>
      <w:ind w:left="1760"/>
    </w:pPr>
    <w:rPr>
      <w:rFonts w:ascii="Calibri" w:eastAsia="Times New Roman" w:hAnsi="Calibri" w:cs="Times New Roman"/>
      <w:color w:val="auto"/>
      <w:sz w:val="22"/>
      <w:szCs w:val="22"/>
      <w:lang w:val="en-US" w:eastAsia="en-US"/>
    </w:rPr>
  </w:style>
  <w:style w:type="paragraph" w:styleId="CommentText">
    <w:name w:val="annotation text"/>
    <w:basedOn w:val="Normal"/>
    <w:link w:val="CommentTextChar"/>
    <w:uiPriority w:val="99"/>
    <w:semiHidden/>
    <w:unhideWhenUsed/>
    <w:rsid w:val="00182F92"/>
    <w:pPr>
      <w:widowControl/>
      <w:spacing w:after="200"/>
    </w:pPr>
    <w:rPr>
      <w:rFonts w:ascii="Calibri" w:eastAsia="Calibri" w:hAnsi="Calibri" w:cs="Times New Roman"/>
      <w:color w:val="auto"/>
      <w:sz w:val="20"/>
      <w:szCs w:val="20"/>
      <w:lang w:val="x-none" w:eastAsia="x-none"/>
    </w:rPr>
  </w:style>
  <w:style w:type="character" w:customStyle="1" w:styleId="CommentTextChar">
    <w:name w:val="Comment Text Char"/>
    <w:basedOn w:val="DefaultParagraphFont"/>
    <w:link w:val="CommentText"/>
    <w:uiPriority w:val="99"/>
    <w:semiHidden/>
    <w:rsid w:val="00182F92"/>
    <w:rPr>
      <w:rFonts w:ascii="Calibri" w:eastAsia="Calibri" w:hAnsi="Calibri" w:cs="Times New Roman"/>
      <w:sz w:val="20"/>
      <w:szCs w:val="20"/>
      <w:lang w:val="x-none" w:eastAsia="x-none"/>
    </w:rPr>
  </w:style>
  <w:style w:type="paragraph" w:styleId="Header">
    <w:name w:val="header"/>
    <w:basedOn w:val="Normal"/>
    <w:link w:val="HeaderChar"/>
    <w:uiPriority w:val="99"/>
    <w:semiHidden/>
    <w:unhideWhenUsed/>
    <w:rsid w:val="00182F92"/>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semiHidden/>
    <w:rsid w:val="00182F92"/>
    <w:rPr>
      <w:rFonts w:ascii="Calibri" w:eastAsia="Calibri" w:hAnsi="Calibri" w:cs="Times New Roman"/>
    </w:rPr>
  </w:style>
  <w:style w:type="paragraph" w:styleId="Footer">
    <w:name w:val="footer"/>
    <w:basedOn w:val="Normal"/>
    <w:link w:val="FooterChar"/>
    <w:uiPriority w:val="99"/>
    <w:semiHidden/>
    <w:unhideWhenUsed/>
    <w:rsid w:val="00182F92"/>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semiHidden/>
    <w:rsid w:val="00182F92"/>
    <w:rPr>
      <w:rFonts w:ascii="Calibri" w:eastAsia="Calibri" w:hAnsi="Calibri" w:cs="Times New Roman"/>
    </w:rPr>
  </w:style>
  <w:style w:type="paragraph" w:styleId="Caption">
    <w:name w:val="caption"/>
    <w:basedOn w:val="Normal"/>
    <w:next w:val="Normal"/>
    <w:uiPriority w:val="35"/>
    <w:semiHidden/>
    <w:unhideWhenUsed/>
    <w:qFormat/>
    <w:rsid w:val="00182F92"/>
    <w:pPr>
      <w:widowControl/>
      <w:spacing w:after="200" w:line="276" w:lineRule="auto"/>
    </w:pPr>
    <w:rPr>
      <w:rFonts w:ascii="Calibri" w:eastAsia="Calibri" w:hAnsi="Calibri" w:cs="Times New Roman"/>
      <w:b/>
      <w:bCs/>
      <w:color w:val="auto"/>
      <w:sz w:val="20"/>
      <w:szCs w:val="20"/>
      <w:lang w:val="en-US" w:eastAsia="en-US"/>
    </w:rPr>
  </w:style>
  <w:style w:type="paragraph" w:styleId="DocumentMap">
    <w:name w:val="Document Map"/>
    <w:basedOn w:val="Normal"/>
    <w:link w:val="DocumentMapChar"/>
    <w:uiPriority w:val="99"/>
    <w:semiHidden/>
    <w:unhideWhenUsed/>
    <w:rsid w:val="00182F92"/>
    <w:pPr>
      <w:widowControl/>
    </w:pPr>
    <w:rPr>
      <w:rFonts w:ascii="Tahoma" w:eastAsia="Calibri" w:hAnsi="Tahoma" w:cs="Times New Roman"/>
      <w:color w:val="auto"/>
      <w:sz w:val="16"/>
      <w:szCs w:val="16"/>
      <w:lang w:val="x-none" w:eastAsia="x-none"/>
    </w:rPr>
  </w:style>
  <w:style w:type="character" w:customStyle="1" w:styleId="DocumentMapChar">
    <w:name w:val="Document Map Char"/>
    <w:basedOn w:val="DefaultParagraphFont"/>
    <w:link w:val="DocumentMap"/>
    <w:uiPriority w:val="99"/>
    <w:semiHidden/>
    <w:rsid w:val="00182F92"/>
    <w:rPr>
      <w:rFonts w:ascii="Tahoma" w:eastAsia="Calibri"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182F92"/>
    <w:rPr>
      <w:b/>
      <w:bCs/>
    </w:rPr>
  </w:style>
  <w:style w:type="character" w:customStyle="1" w:styleId="CommentSubjectChar">
    <w:name w:val="Comment Subject Char"/>
    <w:basedOn w:val="CommentTextChar"/>
    <w:link w:val="CommentSubject"/>
    <w:uiPriority w:val="99"/>
    <w:semiHidden/>
    <w:rsid w:val="00182F92"/>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182F92"/>
    <w:rPr>
      <w:rFonts w:ascii="Tahoma" w:hAnsi="Tahoma" w:cs="Tahoma"/>
      <w:sz w:val="16"/>
      <w:szCs w:val="16"/>
    </w:rPr>
  </w:style>
  <w:style w:type="character" w:customStyle="1" w:styleId="BalloonTextChar">
    <w:name w:val="Balloon Text Char"/>
    <w:basedOn w:val="DefaultParagraphFont"/>
    <w:link w:val="BalloonText"/>
    <w:uiPriority w:val="99"/>
    <w:semiHidden/>
    <w:rsid w:val="00182F92"/>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182F92"/>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styleId="TOCHeading">
    <w:name w:val="TOC Heading"/>
    <w:basedOn w:val="Heading1"/>
    <w:next w:val="Normal"/>
    <w:uiPriority w:val="39"/>
    <w:semiHidden/>
    <w:unhideWhenUsed/>
    <w:qFormat/>
    <w:rsid w:val="00182F92"/>
    <w:pPr>
      <w:outlineLvl w:val="9"/>
    </w:pPr>
    <w:rPr>
      <w:rFonts w:ascii="Cambria" w:hAnsi="Cambria"/>
      <w:color w:val="365F91"/>
    </w:rPr>
  </w:style>
  <w:style w:type="paragraph" w:customStyle="1" w:styleId="Char1CharCharChar">
    <w:name w:val="Char1 Char Char Char"/>
    <w:basedOn w:val="Normal"/>
    <w:rsid w:val="00182F92"/>
    <w:pPr>
      <w:widowControl/>
      <w:spacing w:after="160" w:line="240" w:lineRule="exact"/>
    </w:pPr>
    <w:rPr>
      <w:rFonts w:ascii="Verdana" w:eastAsia="Times New Roman" w:hAnsi="Verdana" w:cs="Times New Roman"/>
      <w:color w:val="auto"/>
      <w:sz w:val="20"/>
      <w:szCs w:val="20"/>
      <w:lang w:val="en-US" w:eastAsia="en-US"/>
    </w:rPr>
  </w:style>
  <w:style w:type="character" w:customStyle="1" w:styleId="ListParagraphChar">
    <w:name w:val="List Paragraph Char"/>
    <w:link w:val="ListParagraph1"/>
    <w:uiPriority w:val="34"/>
    <w:locked/>
    <w:rsid w:val="00182F92"/>
    <w:rPr>
      <w:rFonts w:ascii=".VnTime" w:eastAsia="Times New Roman" w:hAnsi=".VnTime"/>
      <w:sz w:val="28"/>
      <w:szCs w:val="28"/>
    </w:rPr>
  </w:style>
  <w:style w:type="paragraph" w:customStyle="1" w:styleId="ListParagraph1">
    <w:name w:val="List Paragraph1"/>
    <w:basedOn w:val="Normal"/>
    <w:link w:val="ListParagraphChar"/>
    <w:uiPriority w:val="34"/>
    <w:qFormat/>
    <w:rsid w:val="00182F92"/>
    <w:pPr>
      <w:widowControl/>
      <w:ind w:left="720"/>
      <w:contextualSpacing/>
    </w:pPr>
    <w:rPr>
      <w:rFonts w:ascii=".VnTime" w:eastAsia="Times New Roman" w:hAnsi=".VnTime" w:cstheme="minorBidi"/>
      <w:color w:val="auto"/>
      <w:sz w:val="28"/>
      <w:szCs w:val="28"/>
      <w:lang w:val="en-US" w:eastAsia="en-US"/>
    </w:rPr>
  </w:style>
  <w:style w:type="character" w:styleId="CommentReference">
    <w:name w:val="annotation reference"/>
    <w:uiPriority w:val="99"/>
    <w:semiHidden/>
    <w:unhideWhenUsed/>
    <w:rsid w:val="00182F92"/>
    <w:rPr>
      <w:sz w:val="16"/>
      <w:szCs w:val="16"/>
    </w:rPr>
  </w:style>
  <w:style w:type="character" w:customStyle="1" w:styleId="apple-converted-space">
    <w:name w:val="apple-converted-space"/>
    <w:basedOn w:val="DefaultParagraphFont"/>
    <w:rsid w:val="00182F92"/>
  </w:style>
  <w:style w:type="table" w:styleId="TableGrid">
    <w:name w:val="Table Grid"/>
    <w:basedOn w:val="TableNormal"/>
    <w:uiPriority w:val="59"/>
    <w:rsid w:val="00182F92"/>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82F9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Năm 2017</c:v>
                </c:pt>
              </c:strCache>
            </c:strRef>
          </c:tx>
          <c:invertIfNegative val="0"/>
          <c:cat>
            <c:strRef>
              <c:f>Sheet1!$A$2:$A$6</c:f>
              <c:strCache>
                <c:ptCount val="5"/>
                <c:pt idx="0">
                  <c:v>Tổng Doanh thu</c:v>
                </c:pt>
                <c:pt idx="1">
                  <c:v>Công trình xây lắp</c:v>
                </c:pt>
                <c:pt idx="2">
                  <c:v>Bán hàng hóa </c:v>
                </c:pt>
                <c:pt idx="3">
                  <c:v>Cung cấp dịch vụ</c:v>
                </c:pt>
                <c:pt idx="4">
                  <c:v>Khác</c:v>
                </c:pt>
              </c:strCache>
            </c:strRef>
          </c:cat>
          <c:val>
            <c:numRef>
              <c:f>Sheet1!$B$2:$B$6</c:f>
              <c:numCache>
                <c:formatCode>General</c:formatCode>
                <c:ptCount val="5"/>
                <c:pt idx="0">
                  <c:v>1187183</c:v>
                </c:pt>
                <c:pt idx="1">
                  <c:v>673399</c:v>
                </c:pt>
                <c:pt idx="2">
                  <c:v>190867</c:v>
                </c:pt>
                <c:pt idx="3">
                  <c:v>237721</c:v>
                </c:pt>
                <c:pt idx="4">
                  <c:v>85196</c:v>
                </c:pt>
              </c:numCache>
            </c:numRef>
          </c:val>
          <c:extLst xmlns:c16r2="http://schemas.microsoft.com/office/drawing/2015/06/chart">
            <c:ext xmlns:c16="http://schemas.microsoft.com/office/drawing/2014/chart" uri="{C3380CC4-5D6E-409C-BE32-E72D297353CC}">
              <c16:uniqueId val="{00000000-81B7-40B6-80AD-13A6AABDC530}"/>
            </c:ext>
          </c:extLst>
        </c:ser>
        <c:ser>
          <c:idx val="1"/>
          <c:order val="1"/>
          <c:tx>
            <c:strRef>
              <c:f>Sheet1!$C$1</c:f>
              <c:strCache>
                <c:ptCount val="1"/>
                <c:pt idx="0">
                  <c:v>Năm 2018</c:v>
                </c:pt>
              </c:strCache>
            </c:strRef>
          </c:tx>
          <c:invertIfNegative val="0"/>
          <c:cat>
            <c:strRef>
              <c:f>Sheet1!$A$2:$A$6</c:f>
              <c:strCache>
                <c:ptCount val="5"/>
                <c:pt idx="0">
                  <c:v>Tổng Doanh thu</c:v>
                </c:pt>
                <c:pt idx="1">
                  <c:v>Công trình xây lắp</c:v>
                </c:pt>
                <c:pt idx="2">
                  <c:v>Bán hàng hóa </c:v>
                </c:pt>
                <c:pt idx="3">
                  <c:v>Cung cấp dịch vụ</c:v>
                </c:pt>
                <c:pt idx="4">
                  <c:v>Khác</c:v>
                </c:pt>
              </c:strCache>
            </c:strRef>
          </c:cat>
          <c:val>
            <c:numRef>
              <c:f>Sheet1!$C$2:$C$6</c:f>
              <c:numCache>
                <c:formatCode>General</c:formatCode>
                <c:ptCount val="5"/>
                <c:pt idx="0">
                  <c:v>1714268</c:v>
                </c:pt>
                <c:pt idx="1">
                  <c:v>1323044</c:v>
                </c:pt>
                <c:pt idx="2">
                  <c:v>310493</c:v>
                </c:pt>
                <c:pt idx="3">
                  <c:v>22702</c:v>
                </c:pt>
                <c:pt idx="4">
                  <c:v>58029</c:v>
                </c:pt>
              </c:numCache>
            </c:numRef>
          </c:val>
          <c:extLst xmlns:c16r2="http://schemas.microsoft.com/office/drawing/2015/06/chart">
            <c:ext xmlns:c16="http://schemas.microsoft.com/office/drawing/2014/chart" uri="{C3380CC4-5D6E-409C-BE32-E72D297353CC}">
              <c16:uniqueId val="{00000001-81B7-40B6-80AD-13A6AABDC530}"/>
            </c:ext>
          </c:extLst>
        </c:ser>
        <c:dLbls>
          <c:showLegendKey val="0"/>
          <c:showVal val="0"/>
          <c:showCatName val="0"/>
          <c:showSerName val="0"/>
          <c:showPercent val="0"/>
          <c:showBubbleSize val="0"/>
        </c:dLbls>
        <c:gapWidth val="150"/>
        <c:axId val="85006976"/>
        <c:axId val="85037440"/>
      </c:barChart>
      <c:catAx>
        <c:axId val="85006976"/>
        <c:scaling>
          <c:orientation val="minMax"/>
        </c:scaling>
        <c:delete val="0"/>
        <c:axPos val="b"/>
        <c:numFmt formatCode="General" sourceLinked="0"/>
        <c:majorTickMark val="out"/>
        <c:minorTickMark val="none"/>
        <c:tickLblPos val="nextTo"/>
        <c:crossAx val="85037440"/>
        <c:crosses val="autoZero"/>
        <c:auto val="1"/>
        <c:lblAlgn val="ctr"/>
        <c:lblOffset val="100"/>
        <c:noMultiLvlLbl val="0"/>
      </c:catAx>
      <c:valAx>
        <c:axId val="85037440"/>
        <c:scaling>
          <c:orientation val="minMax"/>
        </c:scaling>
        <c:delete val="0"/>
        <c:axPos val="l"/>
        <c:majorGridlines/>
        <c:numFmt formatCode="General" sourceLinked="1"/>
        <c:majorTickMark val="out"/>
        <c:minorTickMark val="none"/>
        <c:tickLblPos val="nextTo"/>
        <c:crossAx val="85006976"/>
        <c:crosses val="autoZero"/>
        <c:crossBetween val="between"/>
      </c:valAx>
    </c:plotArea>
    <c:legend>
      <c:legendPos val="r"/>
      <c:overlay val="0"/>
    </c:legend>
    <c:plotVisOnly val="1"/>
    <c:dispBlanksAs val="gap"/>
    <c:showDLblsOverMax val="0"/>
  </c:chart>
  <c:txPr>
    <a:bodyPr/>
    <a:lstStyle/>
    <a:p>
      <a:pPr>
        <a:defRPr sz="1100">
          <a:latin typeface="+mj-lt"/>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834631891486006"/>
          <c:y val="2.8368794326241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vi-VN"/>
        </a:p>
      </c:txPr>
    </c:title>
    <c:autoTitleDeleted val="0"/>
    <c:plotArea>
      <c:layout/>
      <c:pieChart>
        <c:varyColors val="1"/>
        <c:ser>
          <c:idx val="0"/>
          <c:order val="0"/>
          <c:tx>
            <c:strRef>
              <c:f>Sheet1!$B$1</c:f>
              <c:strCache>
                <c:ptCount val="1"/>
                <c:pt idx="0">
                  <c:v>Tỷ trọng doanh thu các lĩnh vực năm 2018</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4F6-4D69-9A16-84464F3287E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4F6-4D69-9A16-84464F3287E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4F6-4D69-9A16-84464F3287E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4F6-4D69-9A16-84464F3287E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4F6-4D69-9A16-84464F3287E9}"/>
              </c:ext>
            </c:extLst>
          </c:dPt>
          <c:cat>
            <c:strRef>
              <c:f>Sheet1!$A$2:$A$6</c:f>
              <c:strCache>
                <c:ptCount val="4"/>
                <c:pt idx="0">
                  <c:v>Công trình xây lắp</c:v>
                </c:pt>
                <c:pt idx="1">
                  <c:v>Bán hàng hóa </c:v>
                </c:pt>
                <c:pt idx="2">
                  <c:v>Cung cấp dịch vụ</c:v>
                </c:pt>
                <c:pt idx="3">
                  <c:v>Khác</c:v>
                </c:pt>
              </c:strCache>
            </c:strRef>
          </c:cat>
          <c:val>
            <c:numRef>
              <c:f>Sheet1!$B$2:$B$6</c:f>
              <c:numCache>
                <c:formatCode>General</c:formatCode>
                <c:ptCount val="5"/>
                <c:pt idx="0">
                  <c:v>77.180000000000007</c:v>
                </c:pt>
                <c:pt idx="1">
                  <c:v>18.11</c:v>
                </c:pt>
                <c:pt idx="2">
                  <c:v>1.32</c:v>
                </c:pt>
                <c:pt idx="3">
                  <c:v>3.39</c:v>
                </c:pt>
              </c:numCache>
            </c:numRef>
          </c:val>
          <c:extLst xmlns:c16r2="http://schemas.microsoft.com/office/drawing/2015/06/chart">
            <c:ext xmlns:c16="http://schemas.microsoft.com/office/drawing/2014/chart" uri="{C3380CC4-5D6E-409C-BE32-E72D297353CC}">
              <c16:uniqueId val="{0000000A-64F6-4D69-9A16-84464F3287E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81332553954773124"/>
          <c:w val="1"/>
          <c:h val="0.15248338638521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Năm 2017</c:v>
                </c:pt>
              </c:strCache>
            </c:strRef>
          </c:tx>
          <c:invertIfNegative val="0"/>
          <c:cat>
            <c:strRef>
              <c:f>Sheet1!$A$2:$A$6</c:f>
              <c:strCache>
                <c:ptCount val="5"/>
                <c:pt idx="0">
                  <c:v>Tổng lợi nhuận gộp</c:v>
                </c:pt>
                <c:pt idx="1">
                  <c:v>Công trình xây lắp</c:v>
                </c:pt>
                <c:pt idx="2">
                  <c:v>Bán hàng hóa SP</c:v>
                </c:pt>
                <c:pt idx="3">
                  <c:v>Cung cấp dịch vụ</c:v>
                </c:pt>
                <c:pt idx="4">
                  <c:v>Khác</c:v>
                </c:pt>
              </c:strCache>
            </c:strRef>
          </c:cat>
          <c:val>
            <c:numRef>
              <c:f>Sheet1!$B$2:$B$6</c:f>
              <c:numCache>
                <c:formatCode>General</c:formatCode>
                <c:ptCount val="5"/>
                <c:pt idx="0">
                  <c:v>84039</c:v>
                </c:pt>
                <c:pt idx="1">
                  <c:v>42389</c:v>
                </c:pt>
                <c:pt idx="2">
                  <c:v>3814</c:v>
                </c:pt>
                <c:pt idx="3">
                  <c:v>29662</c:v>
                </c:pt>
                <c:pt idx="4">
                  <c:v>8174</c:v>
                </c:pt>
              </c:numCache>
            </c:numRef>
          </c:val>
          <c:extLst xmlns:c16r2="http://schemas.microsoft.com/office/drawing/2015/06/chart">
            <c:ext xmlns:c16="http://schemas.microsoft.com/office/drawing/2014/chart" uri="{C3380CC4-5D6E-409C-BE32-E72D297353CC}">
              <c16:uniqueId val="{00000000-A38D-4169-8112-0AFD032CF873}"/>
            </c:ext>
          </c:extLst>
        </c:ser>
        <c:ser>
          <c:idx val="1"/>
          <c:order val="1"/>
          <c:tx>
            <c:strRef>
              <c:f>Sheet1!$C$1</c:f>
              <c:strCache>
                <c:ptCount val="1"/>
                <c:pt idx="0">
                  <c:v>Năm 2018</c:v>
                </c:pt>
              </c:strCache>
            </c:strRef>
          </c:tx>
          <c:invertIfNegative val="0"/>
          <c:cat>
            <c:strRef>
              <c:f>Sheet1!$A$2:$A$6</c:f>
              <c:strCache>
                <c:ptCount val="5"/>
                <c:pt idx="0">
                  <c:v>Tổng lợi nhuận gộp</c:v>
                </c:pt>
                <c:pt idx="1">
                  <c:v>Công trình xây lắp</c:v>
                </c:pt>
                <c:pt idx="2">
                  <c:v>Bán hàng hóa SP</c:v>
                </c:pt>
                <c:pt idx="3">
                  <c:v>Cung cấp dịch vụ</c:v>
                </c:pt>
                <c:pt idx="4">
                  <c:v>Khác</c:v>
                </c:pt>
              </c:strCache>
            </c:strRef>
          </c:cat>
          <c:val>
            <c:numRef>
              <c:f>Sheet1!$C$2:$C$6</c:f>
              <c:numCache>
                <c:formatCode>General</c:formatCode>
                <c:ptCount val="5"/>
                <c:pt idx="0">
                  <c:v>117042</c:v>
                </c:pt>
                <c:pt idx="1">
                  <c:v>84854</c:v>
                </c:pt>
                <c:pt idx="2">
                  <c:v>1981</c:v>
                </c:pt>
                <c:pt idx="3">
                  <c:v>5540</c:v>
                </c:pt>
                <c:pt idx="4">
                  <c:v>24667</c:v>
                </c:pt>
              </c:numCache>
            </c:numRef>
          </c:val>
          <c:extLst xmlns:c16r2="http://schemas.microsoft.com/office/drawing/2015/06/chart">
            <c:ext xmlns:c16="http://schemas.microsoft.com/office/drawing/2014/chart" uri="{C3380CC4-5D6E-409C-BE32-E72D297353CC}">
              <c16:uniqueId val="{00000001-A38D-4169-8112-0AFD032CF873}"/>
            </c:ext>
          </c:extLst>
        </c:ser>
        <c:dLbls>
          <c:showLegendKey val="0"/>
          <c:showVal val="0"/>
          <c:showCatName val="0"/>
          <c:showSerName val="0"/>
          <c:showPercent val="0"/>
          <c:showBubbleSize val="0"/>
        </c:dLbls>
        <c:gapWidth val="150"/>
        <c:axId val="160928128"/>
        <c:axId val="160929664"/>
      </c:barChart>
      <c:catAx>
        <c:axId val="160928128"/>
        <c:scaling>
          <c:orientation val="minMax"/>
        </c:scaling>
        <c:delete val="0"/>
        <c:axPos val="b"/>
        <c:numFmt formatCode="General" sourceLinked="0"/>
        <c:majorTickMark val="out"/>
        <c:minorTickMark val="none"/>
        <c:tickLblPos val="nextTo"/>
        <c:crossAx val="160929664"/>
        <c:crosses val="autoZero"/>
        <c:auto val="1"/>
        <c:lblAlgn val="ctr"/>
        <c:lblOffset val="100"/>
        <c:noMultiLvlLbl val="0"/>
      </c:catAx>
      <c:valAx>
        <c:axId val="160929664"/>
        <c:scaling>
          <c:orientation val="minMax"/>
        </c:scaling>
        <c:delete val="0"/>
        <c:axPos val="l"/>
        <c:majorGridlines/>
        <c:numFmt formatCode="General" sourceLinked="1"/>
        <c:majorTickMark val="out"/>
        <c:minorTickMark val="none"/>
        <c:tickLblPos val="nextTo"/>
        <c:crossAx val="160928128"/>
        <c:crosses val="autoZero"/>
        <c:crossBetween val="between"/>
      </c:valAx>
    </c:plotArea>
    <c:legend>
      <c:legendPos val="r"/>
      <c:overlay val="0"/>
    </c:legend>
    <c:plotVisOnly val="1"/>
    <c:dispBlanksAs val="gap"/>
    <c:showDLblsOverMax val="0"/>
  </c:chart>
  <c:txPr>
    <a:bodyPr/>
    <a:lstStyle/>
    <a:p>
      <a:pPr>
        <a:defRPr sz="1100">
          <a:latin typeface="+mj-lt"/>
        </a:defRPr>
      </a:pPr>
      <a:endParaRPr lang="vi-V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vi-VN"/>
              <a:t>Tỷ trọng </a:t>
            </a:r>
            <a:r>
              <a:rPr lang="en-US">
                <a:latin typeface="Times New Roman" pitchFamily="18" charset="0"/>
                <a:cs typeface="Times New Roman" pitchFamily="18" charset="0"/>
              </a:rPr>
              <a:t>lợi</a:t>
            </a:r>
            <a:r>
              <a:rPr lang="en-US" baseline="0">
                <a:latin typeface="Times New Roman" pitchFamily="18" charset="0"/>
                <a:cs typeface="Times New Roman" pitchFamily="18" charset="0"/>
              </a:rPr>
              <a:t> nhuận gộp</a:t>
            </a:r>
            <a:r>
              <a:rPr lang="vi-VN">
                <a:latin typeface="Times New Roman" pitchFamily="18" charset="0"/>
                <a:cs typeface="Times New Roman" pitchFamily="18" charset="0"/>
              </a:rPr>
              <a:t> </a:t>
            </a:r>
            <a:r>
              <a:rPr lang="vi-VN"/>
              <a:t>các lĩnh vực năm 2018</a:t>
            </a:r>
          </a:p>
        </c:rich>
      </c:tx>
      <c:layout>
        <c:manualLayout>
          <c:xMode val="edge"/>
          <c:yMode val="edge"/>
          <c:x val="0.13203729729382849"/>
          <c:y val="3.1496062992125984E-2"/>
        </c:manualLayout>
      </c:layout>
      <c:overlay val="0"/>
    </c:title>
    <c:autoTitleDeleted val="0"/>
    <c:plotArea>
      <c:layout/>
      <c:pieChart>
        <c:varyColors val="1"/>
        <c:ser>
          <c:idx val="0"/>
          <c:order val="0"/>
          <c:tx>
            <c:strRef>
              <c:f>Sheet1!$B$1</c:f>
              <c:strCache>
                <c:ptCount val="1"/>
                <c:pt idx="0">
                  <c:v>Tỷ trọng doanh thu các lĩnh vực năm 2018</c:v>
                </c:pt>
              </c:strCache>
            </c:strRef>
          </c:tx>
          <c:cat>
            <c:strRef>
              <c:f>Sheet1!$A$2:$A$5</c:f>
              <c:strCache>
                <c:ptCount val="4"/>
                <c:pt idx="0">
                  <c:v>Công trình xây lắp</c:v>
                </c:pt>
                <c:pt idx="1">
                  <c:v>Bán hàng hóa SP</c:v>
                </c:pt>
                <c:pt idx="2">
                  <c:v>Cung cấp dịch vụ</c:v>
                </c:pt>
                <c:pt idx="3">
                  <c:v>Khác</c:v>
                </c:pt>
              </c:strCache>
            </c:strRef>
          </c:cat>
          <c:val>
            <c:numRef>
              <c:f>Sheet1!$B$2:$B$5</c:f>
              <c:numCache>
                <c:formatCode>General</c:formatCode>
                <c:ptCount val="4"/>
                <c:pt idx="0">
                  <c:v>72.5</c:v>
                </c:pt>
                <c:pt idx="1">
                  <c:v>1.69</c:v>
                </c:pt>
                <c:pt idx="2">
                  <c:v>4.7300000000000004</c:v>
                </c:pt>
                <c:pt idx="3">
                  <c:v>21.08</c:v>
                </c:pt>
              </c:numCache>
            </c:numRef>
          </c:val>
          <c:extLst xmlns:c16r2="http://schemas.microsoft.com/office/drawing/2015/06/chart">
            <c:ext xmlns:c16="http://schemas.microsoft.com/office/drawing/2014/chart" uri="{C3380CC4-5D6E-409C-BE32-E72D297353CC}">
              <c16:uniqueId val="{00000000-037A-48B7-877A-6E64BE3E263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100">
          <a:latin typeface="+mj-lt"/>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2019-04-12T04:12:00Z</cp:lastPrinted>
  <dcterms:created xsi:type="dcterms:W3CDTF">2019-04-12T03:03:00Z</dcterms:created>
  <dcterms:modified xsi:type="dcterms:W3CDTF">2019-04-12T07:04:00Z</dcterms:modified>
</cp:coreProperties>
</file>