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36"/>
          <w:szCs w:val="36"/>
          <w:lang w:val="vi-VN"/>
        </w:rPr>
      </w:pPr>
    </w:p>
    <w:p w:rsidR="00505D4F" w:rsidRPr="00724405" w:rsidRDefault="00505D4F" w:rsidP="00505D4F">
      <w:pPr>
        <w:shd w:val="clear" w:color="auto" w:fill="FFFFFF"/>
        <w:spacing w:before="120" w:after="0" w:line="252" w:lineRule="auto"/>
        <w:ind w:right="30"/>
        <w:jc w:val="center"/>
        <w:rPr>
          <w:rFonts w:ascii="Times New Roman" w:eastAsia="Times New Roman" w:hAnsi="Times New Roman" w:cs="Times New Roman"/>
          <w:b/>
          <w:color w:val="000000"/>
          <w:sz w:val="44"/>
          <w:szCs w:val="44"/>
        </w:rPr>
      </w:pPr>
      <w:r w:rsidRPr="00724405">
        <w:rPr>
          <w:rFonts w:ascii="Times New Roman" w:eastAsia="Times New Roman" w:hAnsi="Times New Roman" w:cs="Times New Roman"/>
          <w:b/>
          <w:color w:val="000000"/>
          <w:sz w:val="44"/>
          <w:szCs w:val="44"/>
          <w:lang w:val="vi-VN"/>
        </w:rPr>
        <w:t>ĐIỀU LỆ</w:t>
      </w:r>
    </w:p>
    <w:p w:rsidR="00505D4F" w:rsidRPr="00724405" w:rsidRDefault="00505D4F" w:rsidP="00505D4F">
      <w:pPr>
        <w:shd w:val="clear" w:color="auto" w:fill="FFFFFF"/>
        <w:spacing w:before="120" w:after="0" w:line="252" w:lineRule="auto"/>
        <w:ind w:right="30"/>
        <w:jc w:val="center"/>
        <w:rPr>
          <w:rFonts w:ascii="Times New Roman" w:eastAsia="Times New Roman" w:hAnsi="Times New Roman" w:cs="Times New Roman"/>
          <w:color w:val="000000"/>
          <w:sz w:val="36"/>
          <w:szCs w:val="36"/>
        </w:rPr>
      </w:pPr>
      <w:r w:rsidRPr="00724405">
        <w:rPr>
          <w:rFonts w:ascii="Times New Roman" w:eastAsia="Times New Roman" w:hAnsi="Times New Roman" w:cs="Times New Roman"/>
          <w:b/>
          <w:bCs/>
          <w:color w:val="000000"/>
          <w:sz w:val="36"/>
          <w:szCs w:val="36"/>
          <w:lang w:val="vi-VN"/>
        </w:rPr>
        <w:t>CÔNG TY CỔ PHẦN</w:t>
      </w:r>
      <w:r w:rsidRPr="009942D5">
        <w:rPr>
          <w:rFonts w:ascii="Times New Roman" w:eastAsia="Times New Roman" w:hAnsi="Times New Roman" w:cs="Times New Roman"/>
          <w:b/>
          <w:bCs/>
          <w:color w:val="000000"/>
          <w:sz w:val="36"/>
          <w:szCs w:val="36"/>
        </w:rPr>
        <w:t xml:space="preserve"> LICOGI13</w:t>
      </w:r>
    </w:p>
    <w:p w:rsidR="00505D4F" w:rsidRPr="00724405" w:rsidRDefault="00505D4F" w:rsidP="00505D4F">
      <w:pPr>
        <w:shd w:val="clear" w:color="auto" w:fill="FFFFFF"/>
        <w:spacing w:before="120" w:after="0" w:line="252" w:lineRule="auto"/>
        <w:ind w:right="30"/>
        <w:jc w:val="center"/>
        <w:rPr>
          <w:rFonts w:ascii="Times New Roman" w:eastAsia="Times New Roman" w:hAnsi="Times New Roman" w:cs="Times New Roman"/>
          <w:color w:val="000000"/>
          <w:sz w:val="28"/>
          <w:szCs w:val="28"/>
        </w:rPr>
      </w:pP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 </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Pr="00724405" w:rsidRDefault="00505D4F" w:rsidP="00505D4F">
      <w:pPr>
        <w:shd w:val="clear" w:color="auto" w:fill="FFFFFF"/>
        <w:spacing w:before="120" w:after="0" w:line="252" w:lineRule="auto"/>
        <w:ind w:right="30"/>
        <w:jc w:val="center"/>
        <w:rPr>
          <w:rFonts w:ascii="Times New Roman" w:eastAsia="Times New Roman" w:hAnsi="Times New Roman" w:cs="Times New Roman"/>
          <w:b/>
          <w:i/>
          <w:color w:val="000000"/>
          <w:sz w:val="28"/>
          <w:szCs w:val="28"/>
        </w:rPr>
      </w:pPr>
      <w:r w:rsidRPr="006E5D07">
        <w:rPr>
          <w:rFonts w:ascii="Times New Roman" w:eastAsia="Times New Roman" w:hAnsi="Times New Roman" w:cs="Times New Roman"/>
          <w:b/>
          <w:i/>
          <w:color w:val="000000"/>
          <w:sz w:val="28"/>
          <w:szCs w:val="28"/>
        </w:rPr>
        <w:t>Hà Nội, n</w:t>
      </w:r>
      <w:r w:rsidRPr="006E5D07">
        <w:rPr>
          <w:rFonts w:ascii="Times New Roman" w:eastAsia="Times New Roman" w:hAnsi="Times New Roman" w:cs="Times New Roman"/>
          <w:b/>
          <w:i/>
          <w:color w:val="000000"/>
          <w:sz w:val="28"/>
          <w:szCs w:val="28"/>
          <w:lang w:val="vi-VN"/>
        </w:rPr>
        <w:t xml:space="preserve">gày </w:t>
      </w:r>
      <w:r>
        <w:rPr>
          <w:rFonts w:ascii="Times New Roman" w:eastAsia="Times New Roman" w:hAnsi="Times New Roman" w:cs="Times New Roman"/>
          <w:b/>
          <w:i/>
          <w:color w:val="000000"/>
          <w:sz w:val="28"/>
          <w:szCs w:val="28"/>
        </w:rPr>
        <w:t>22</w:t>
      </w:r>
      <w:r w:rsidRPr="00724405">
        <w:rPr>
          <w:rFonts w:ascii="Times New Roman" w:eastAsia="Times New Roman" w:hAnsi="Times New Roman" w:cs="Times New Roman"/>
          <w:b/>
          <w:i/>
          <w:color w:val="000000"/>
          <w:sz w:val="28"/>
          <w:szCs w:val="28"/>
          <w:lang w:val="vi-VN"/>
        </w:rPr>
        <w:t xml:space="preserve"> tháng </w:t>
      </w:r>
      <w:r w:rsidRPr="006E5D07">
        <w:rPr>
          <w:rFonts w:ascii="Times New Roman" w:eastAsia="Times New Roman" w:hAnsi="Times New Roman" w:cs="Times New Roman"/>
          <w:b/>
          <w:i/>
          <w:color w:val="000000"/>
          <w:sz w:val="28"/>
          <w:szCs w:val="28"/>
        </w:rPr>
        <w:t>4</w:t>
      </w:r>
      <w:r w:rsidRPr="00724405">
        <w:rPr>
          <w:rFonts w:ascii="Times New Roman" w:eastAsia="Times New Roman" w:hAnsi="Times New Roman" w:cs="Times New Roman"/>
          <w:b/>
          <w:i/>
          <w:color w:val="000000"/>
          <w:sz w:val="28"/>
          <w:szCs w:val="28"/>
          <w:lang w:val="vi-VN"/>
        </w:rPr>
        <w:t xml:space="preserve"> năm 20</w:t>
      </w:r>
      <w:r>
        <w:rPr>
          <w:rFonts w:ascii="Times New Roman" w:eastAsia="Times New Roman" w:hAnsi="Times New Roman" w:cs="Times New Roman"/>
          <w:b/>
          <w:i/>
          <w:color w:val="000000"/>
          <w:sz w:val="28"/>
          <w:szCs w:val="28"/>
        </w:rPr>
        <w:t>19</w:t>
      </w:r>
    </w:p>
    <w:p w:rsidR="00505D4F" w:rsidRPr="00724405" w:rsidRDefault="00505D4F" w:rsidP="00505D4F">
      <w:pPr>
        <w:shd w:val="clear" w:color="auto" w:fill="FFFFFF"/>
        <w:spacing w:before="120" w:after="0" w:line="252" w:lineRule="auto"/>
        <w:ind w:right="30"/>
        <w:jc w:val="center"/>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lastRenderedPageBreak/>
        <w:t>MỤC LỤC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PHẦN MỞ ĐẦU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ĐỊNH NGHĨA CÁC THUẬT NGỮ TRONG ĐIỀU LỆ</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 Giải thích thuật ngữ</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II. TÊN, HÌNH THỨC, TRỤ SỞ, CHI NHÁNH, VĂN PHÒNG ĐẠI DIỆN, THỜI HẠN HOẠT ĐỘNG VÀ NGƯỜI ĐẠI DIỆN THEO PHÁP LUẬT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 Tên, hình thức, trụ sở, chi nhánh, văn phòng đại diện và thời hạn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 Người đại diện theo pháp luật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III. MỤC TIÊU, PHẠM VI KINH DOANH VÀ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 Mục tiêu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 Phạm vi kinh doanh và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IV. VỐN ĐIỀU LỆ, CỔ PHẦN, CỔ ĐÔNG SÁNG LẬP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6. Vốn điều lệ, cổ phần, cổ đông sáng lập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7. Chứng nhận cổ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8. Chứng chỉ chứng khoán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9. Chuyển nhượng cổ phần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10. Thu hồi cổ phần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V. CƠ CẤU TỔ CHỨC, QUẢN TRỊ VÀ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11. Cơ cấu tổ chức, quản trị và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VI. CỔ ĐÔNG VÀ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12. Quyền của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13. Nghĩa vụ của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14.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15. Quyền và nhiệm vụ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16. Đại diện theo ủy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17. Thay đổi các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18. Triệu tập họp, chương trình họp và thông báo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19. Các điều kiện tiến hành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20. Thể thức tiến hành họp và biểu quyết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21. Thông qua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22. Thẩm quyền và thể thức lấy ý kiến cổ đông bằng văn bản để thông qua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Điều 23. Biên bản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24. Yêu cầu hủy bỏ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VII.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25. Ứng cử, đề cử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26. Thành phần và nhiệm kỳ của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27. Quyền hạn và nghĩa vụ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28. Thù lao, tiền lương và lợi ích khác của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29. Chủ tịch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30. Cuộc họp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31. Các tiểu ban thuộc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32. Người phụ trách quản trị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VIII. </w:t>
      </w:r>
      <w:r w:rsidRPr="00724405">
        <w:rPr>
          <w:rFonts w:ascii="Times New Roman" w:eastAsia="Times New Roman" w:hAnsi="Times New Roman" w:cs="Times New Roman"/>
          <w:color w:val="000000"/>
          <w:sz w:val="28"/>
          <w:szCs w:val="28"/>
          <w:lang w:val="vi-VN"/>
        </w:rPr>
        <w:t>TỔNG GIÁM ĐỐC VÀ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33. Tổ chức bộ máy quản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34. Người điều hành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35. Bổ nhiệm, miễn nhiệm, nhiệ</w:t>
      </w:r>
      <w:r>
        <w:rPr>
          <w:rFonts w:ascii="Times New Roman" w:eastAsia="Times New Roman" w:hAnsi="Times New Roman" w:cs="Times New Roman"/>
          <w:color w:val="000000"/>
          <w:sz w:val="28"/>
          <w:szCs w:val="28"/>
          <w:lang w:val="vi-VN"/>
        </w:rPr>
        <w:t xml:space="preserve">m vụ và quyền hạn của </w:t>
      </w:r>
      <w:r w:rsidRPr="00724405">
        <w:rPr>
          <w:rFonts w:ascii="Times New Roman" w:eastAsia="Times New Roman" w:hAnsi="Times New Roman" w:cs="Times New Roman"/>
          <w:color w:val="000000"/>
          <w:sz w:val="28"/>
          <w:szCs w:val="28"/>
          <w:lang w:val="vi-VN"/>
        </w:rPr>
        <w:t>Tổng giám đốc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IX.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36. Ứng cử, đề cử Kiểm soát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37. Kiểm soát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38.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 TRÁCH NHIỆM CỦA THÀNH VIÊN HỘI ĐỒNG QUẢN</w:t>
      </w:r>
      <w:r>
        <w:rPr>
          <w:rFonts w:ascii="Times New Roman" w:eastAsia="Times New Roman" w:hAnsi="Times New Roman" w:cs="Times New Roman"/>
          <w:color w:val="000000"/>
          <w:sz w:val="28"/>
          <w:szCs w:val="28"/>
          <w:lang w:val="vi-VN"/>
        </w:rPr>
        <w:t xml:space="preserve"> TRỊ, KIỂM SOÁT VIÊN, TỔNG GIÁM ĐỐC</w:t>
      </w:r>
      <w:r w:rsidRPr="00724405">
        <w:rPr>
          <w:rFonts w:ascii="Times New Roman" w:eastAsia="Times New Roman" w:hAnsi="Times New Roman" w:cs="Times New Roman"/>
          <w:color w:val="000000"/>
          <w:sz w:val="28"/>
          <w:szCs w:val="28"/>
          <w:lang w:val="vi-VN"/>
        </w:rPr>
        <w:t xml:space="preserve"> VÀ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39. Trách nhiệm cẩn trọng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40. Trách nhiệm trung thực và tránh các xung đột về quyền lợi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41. Trách nhiệm về thiệt hại và bồi thường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XI. QUYỀN ĐIỀU TRA SỔ SÁCH VÀ HỒ SƠ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42. Quyền điều tra sổ sách và hồ sơ</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XII. CÔNG NHÂN VIÊN VÀ CÔNG ĐOÀN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43. Công nhân viên và công đoàn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XIII. PHÂN PHỐI LỢI NHUẬN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44. Phân phối lợi nhuận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XIV. TÀI KHOẢN NGÂN HÀNG, QUỸ DỰ TRỮ, NĂM TÀI CHÍNH VÀ CHẾ ĐỘ KẾ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45. Tài khoản ngân hàng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Điều 46. Năm tài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47. Chế độ kế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XV. BÁO CÁO THƯỜNG NIÊN, BÁO CÁO TÀI CHÍNH VÀ TRÁCH NHIỆM CÔNG BỐ THÔNG TIN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48. Báo cáo tài chính năm, sáu tháng và quý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49. Báo cáo thường niên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XVI. KIỂM TOÁN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50. Kiểm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XVII. CON DẤU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51. Con dấu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XVIII. CHẤM DỨT HOẠT ĐỘNG VÀ THANH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52. Chấm dứt hoạt động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53. Gia hạn hoạt động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54. Thanh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XIX. GIẢI QUYẾT TRANH CHẤP NỘI BỘ</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55. Giải quyết tranh chấp nội bộ</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XX. BỔ SUNG VÀ SỬA ĐỔI ĐIỀU LỆ</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56.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XXI. NGÀY HIỆU LỰC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57. Ngày hiệu lực</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 </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p>
    <w:p w:rsidR="00505D4F" w:rsidRPr="00724405" w:rsidRDefault="00505D4F" w:rsidP="00505D4F">
      <w:pPr>
        <w:shd w:val="clear" w:color="auto" w:fill="FFFFFF"/>
        <w:spacing w:before="120" w:after="0" w:line="252" w:lineRule="auto"/>
        <w:ind w:right="30"/>
        <w:jc w:val="center"/>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lastRenderedPageBreak/>
        <w:t>PHẦN MỞ ĐẦU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Điều lệ này được thông qua theo </w:t>
      </w:r>
      <w:r>
        <w:rPr>
          <w:rFonts w:ascii="Times New Roman" w:eastAsia="Times New Roman" w:hAnsi="Times New Roman" w:cs="Times New Roman"/>
          <w:color w:val="000000"/>
          <w:sz w:val="28"/>
          <w:szCs w:val="28"/>
        </w:rPr>
        <w:t xml:space="preserve">Nghị </w:t>
      </w:r>
      <w:r w:rsidRPr="00724405">
        <w:rPr>
          <w:rFonts w:ascii="Times New Roman" w:eastAsia="Times New Roman" w:hAnsi="Times New Roman" w:cs="Times New Roman"/>
          <w:color w:val="000000"/>
          <w:sz w:val="28"/>
          <w:szCs w:val="28"/>
          <w:lang w:val="vi-VN"/>
        </w:rPr>
        <w:t xml:space="preserve">quyết của Đại hội đồng cổ đông tại </w:t>
      </w:r>
      <w:r>
        <w:rPr>
          <w:rFonts w:ascii="Times New Roman" w:eastAsia="Times New Roman" w:hAnsi="Times New Roman" w:cs="Times New Roman"/>
          <w:color w:val="000000"/>
          <w:sz w:val="28"/>
          <w:szCs w:val="28"/>
        </w:rPr>
        <w:t>Đ</w:t>
      </w:r>
      <w:r w:rsidRPr="00724405">
        <w:rPr>
          <w:rFonts w:ascii="Times New Roman" w:eastAsia="Times New Roman" w:hAnsi="Times New Roman" w:cs="Times New Roman"/>
          <w:color w:val="000000"/>
          <w:sz w:val="28"/>
          <w:szCs w:val="28"/>
          <w:lang w:val="vi-VN"/>
        </w:rPr>
        <w:t>ại hội</w:t>
      </w:r>
      <w:r>
        <w:rPr>
          <w:rFonts w:ascii="Times New Roman" w:eastAsia="Times New Roman" w:hAnsi="Times New Roman" w:cs="Times New Roman"/>
          <w:color w:val="000000"/>
          <w:sz w:val="28"/>
          <w:szCs w:val="28"/>
        </w:rPr>
        <w:t xml:space="preserve"> cổ đông thường niên</w:t>
      </w:r>
      <w:r w:rsidRPr="00724405">
        <w:rPr>
          <w:rFonts w:ascii="Times New Roman" w:eastAsia="Times New Roman" w:hAnsi="Times New Roman" w:cs="Times New Roman"/>
          <w:color w:val="000000"/>
          <w:sz w:val="28"/>
          <w:szCs w:val="28"/>
          <w:lang w:val="vi-VN"/>
        </w:rPr>
        <w:t xml:space="preserve"> tổ chức vào ngày </w:t>
      </w:r>
      <w:r>
        <w:rPr>
          <w:rFonts w:ascii="Times New Roman" w:eastAsia="Times New Roman" w:hAnsi="Times New Roman" w:cs="Times New Roman"/>
          <w:color w:val="000000"/>
          <w:sz w:val="28"/>
          <w:szCs w:val="28"/>
        </w:rPr>
        <w:t>21</w:t>
      </w:r>
      <w:r w:rsidRPr="00724405">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vi-VN"/>
        </w:rPr>
        <w:t xml:space="preserve"> năm </w:t>
      </w:r>
      <w:r>
        <w:rPr>
          <w:rFonts w:ascii="Times New Roman" w:eastAsia="Times New Roman" w:hAnsi="Times New Roman" w:cs="Times New Roman"/>
          <w:color w:val="000000"/>
          <w:sz w:val="28"/>
          <w:szCs w:val="28"/>
        </w:rPr>
        <w:t xml:space="preserve">2018; được sửa đổi, bổ sung và thông qua </w:t>
      </w:r>
      <w:r w:rsidRPr="00724405">
        <w:rPr>
          <w:rFonts w:ascii="Times New Roman" w:eastAsia="Times New Roman" w:hAnsi="Times New Roman" w:cs="Times New Roman"/>
          <w:color w:val="000000"/>
          <w:sz w:val="28"/>
          <w:szCs w:val="28"/>
          <w:lang w:val="vi-VN"/>
        </w:rPr>
        <w:t xml:space="preserve">theo </w:t>
      </w:r>
      <w:r>
        <w:rPr>
          <w:rFonts w:ascii="Times New Roman" w:eastAsia="Times New Roman" w:hAnsi="Times New Roman" w:cs="Times New Roman"/>
          <w:color w:val="000000"/>
          <w:sz w:val="28"/>
          <w:szCs w:val="28"/>
        </w:rPr>
        <w:t xml:space="preserve">Nghị </w:t>
      </w:r>
      <w:r w:rsidRPr="00724405">
        <w:rPr>
          <w:rFonts w:ascii="Times New Roman" w:eastAsia="Times New Roman" w:hAnsi="Times New Roman" w:cs="Times New Roman"/>
          <w:color w:val="000000"/>
          <w:sz w:val="28"/>
          <w:szCs w:val="28"/>
          <w:lang w:val="vi-VN"/>
        </w:rPr>
        <w:t xml:space="preserve">quyết của Đại hội đồng cổ đông tại </w:t>
      </w:r>
      <w:r>
        <w:rPr>
          <w:rFonts w:ascii="Times New Roman" w:eastAsia="Times New Roman" w:hAnsi="Times New Roman" w:cs="Times New Roman"/>
          <w:color w:val="000000"/>
          <w:sz w:val="28"/>
          <w:szCs w:val="28"/>
        </w:rPr>
        <w:t>Đ</w:t>
      </w:r>
      <w:r w:rsidRPr="00724405">
        <w:rPr>
          <w:rFonts w:ascii="Times New Roman" w:eastAsia="Times New Roman" w:hAnsi="Times New Roman" w:cs="Times New Roman"/>
          <w:color w:val="000000"/>
          <w:sz w:val="28"/>
          <w:szCs w:val="28"/>
          <w:lang w:val="vi-VN"/>
        </w:rPr>
        <w:t>ại hội</w:t>
      </w:r>
      <w:r>
        <w:rPr>
          <w:rFonts w:ascii="Times New Roman" w:eastAsia="Times New Roman" w:hAnsi="Times New Roman" w:cs="Times New Roman"/>
          <w:color w:val="000000"/>
          <w:sz w:val="28"/>
          <w:szCs w:val="28"/>
        </w:rPr>
        <w:t xml:space="preserve"> cổ đông thường niên</w:t>
      </w:r>
      <w:r w:rsidRPr="00724405">
        <w:rPr>
          <w:rFonts w:ascii="Times New Roman" w:eastAsia="Times New Roman" w:hAnsi="Times New Roman" w:cs="Times New Roman"/>
          <w:color w:val="000000"/>
          <w:sz w:val="28"/>
          <w:szCs w:val="28"/>
          <w:lang w:val="vi-VN"/>
        </w:rPr>
        <w:t xml:space="preserve"> tổ chức vào ngày </w:t>
      </w:r>
      <w:r>
        <w:rPr>
          <w:rFonts w:ascii="Times New Roman" w:eastAsia="Times New Roman" w:hAnsi="Times New Roman" w:cs="Times New Roman"/>
          <w:color w:val="000000"/>
          <w:sz w:val="28"/>
          <w:szCs w:val="28"/>
        </w:rPr>
        <w:t>20</w:t>
      </w:r>
      <w:r w:rsidRPr="00724405">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lang w:val="vi-VN"/>
        </w:rPr>
        <w:t xml:space="preserve"> năm </w:t>
      </w:r>
      <w:r>
        <w:rPr>
          <w:rFonts w:ascii="Times New Roman" w:eastAsia="Times New Roman" w:hAnsi="Times New Roman" w:cs="Times New Roman"/>
          <w:color w:val="000000"/>
          <w:sz w:val="28"/>
          <w:szCs w:val="28"/>
        </w:rPr>
        <w:t>2019.</w:t>
      </w:r>
    </w:p>
    <w:p w:rsidR="00505D4F" w:rsidRPr="006E5D07" w:rsidRDefault="00505D4F" w:rsidP="00505D4F">
      <w:pPr>
        <w:shd w:val="clear" w:color="auto" w:fill="FFFFFF"/>
        <w:spacing w:before="120" w:after="0" w:line="252" w:lineRule="auto"/>
        <w:ind w:right="30"/>
        <w:jc w:val="both"/>
        <w:rPr>
          <w:rFonts w:ascii="Times New Roman" w:eastAsia="Times New Roman" w:hAnsi="Times New Roman" w:cs="Times New Roman"/>
          <w:b/>
          <w:bCs/>
          <w:color w:val="000000"/>
          <w:sz w:val="24"/>
          <w:szCs w:val="24"/>
          <w:lang w:val="vi-VN"/>
        </w:rPr>
      </w:pPr>
      <w:r w:rsidRPr="00724405">
        <w:rPr>
          <w:rFonts w:ascii="Times New Roman" w:eastAsia="Times New Roman" w:hAnsi="Times New Roman" w:cs="Times New Roman"/>
          <w:b/>
          <w:bCs/>
          <w:color w:val="000000"/>
          <w:sz w:val="24"/>
          <w:szCs w:val="24"/>
          <w:lang w:val="vi-VN"/>
        </w:rPr>
        <w:t xml:space="preserve">I. ĐỊNH NGHĨA CÁC THUẬT NGỮ TRONG ĐIỀU LỆ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 Giải thích thuật ngữ</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Trong Điều lệ này, những thuật ngữ dưới đây được hiểu như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"Vốn điều lệ" là tổng giá trị mệnh giá cổ phần đã bán hoặc đã được đăng ký mua khi thành lập doanh nghiệp và quy định tại Điều 6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b. "Luật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lang w:val="vi-VN"/>
        </w:rPr>
        <w:t>oanh nghiệp" là Luật D</w:t>
      </w:r>
      <w:r w:rsidRPr="00724405">
        <w:rPr>
          <w:rFonts w:ascii="Times New Roman" w:eastAsia="Times New Roman" w:hAnsi="Times New Roman" w:cs="Times New Roman"/>
          <w:color w:val="000000"/>
          <w:sz w:val="28"/>
          <w:szCs w:val="28"/>
          <w:lang w:val="vi-VN"/>
        </w:rPr>
        <w:t>oanh nghiệp ngày 26 tháng 11 năm 2014;</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c. "Luật </w:t>
      </w: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lang w:val="vi-VN"/>
        </w:rPr>
        <w:t>hứng khoán" là Luật C</w:t>
      </w:r>
      <w:r w:rsidRPr="00724405">
        <w:rPr>
          <w:rFonts w:ascii="Times New Roman" w:eastAsia="Times New Roman" w:hAnsi="Times New Roman" w:cs="Times New Roman"/>
          <w:color w:val="000000"/>
          <w:sz w:val="28"/>
          <w:szCs w:val="28"/>
          <w:lang w:val="vi-VN"/>
        </w:rPr>
        <w:t>hứng khoán ngày 29 tháng 6 năm 2006 và Luật sửa đổi</w:t>
      </w:r>
      <w:r>
        <w:rPr>
          <w:rFonts w:ascii="Times New Roman" w:eastAsia="Times New Roman" w:hAnsi="Times New Roman" w:cs="Times New Roman"/>
          <w:color w:val="000000"/>
          <w:sz w:val="28"/>
          <w:szCs w:val="28"/>
          <w:lang w:val="vi-VN"/>
        </w:rPr>
        <w:t>, bổ sung một số điều của Luật C</w:t>
      </w:r>
      <w:r w:rsidRPr="00724405">
        <w:rPr>
          <w:rFonts w:ascii="Times New Roman" w:eastAsia="Times New Roman" w:hAnsi="Times New Roman" w:cs="Times New Roman"/>
          <w:color w:val="000000"/>
          <w:sz w:val="28"/>
          <w:szCs w:val="28"/>
          <w:lang w:val="vi-VN"/>
        </w:rPr>
        <w:t>hứng khoán ngày 24 tháng 11 năm 2010;</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"Ngày thành lập" là ngày Công ty được cấp Giấy chứng nhận đăng ký doanh nghiệp (Giấy chứng nhận đăng ký kinh doanh và các giấy tờ có giá trị tương đương) lần đầu;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e. "Người điều </w:t>
      </w:r>
      <w:r>
        <w:rPr>
          <w:rFonts w:ascii="Times New Roman" w:eastAsia="Times New Roman" w:hAnsi="Times New Roman" w:cs="Times New Roman"/>
          <w:color w:val="000000"/>
          <w:sz w:val="28"/>
          <w:szCs w:val="28"/>
          <w:lang w:val="vi-VN"/>
        </w:rPr>
        <w:t>hành doanh nghiệp" là Tổng giám đốc</w:t>
      </w:r>
      <w:r w:rsidRPr="00724405">
        <w:rPr>
          <w:rFonts w:ascii="Times New Roman" w:eastAsia="Times New Roman" w:hAnsi="Times New Roman" w:cs="Times New Roman"/>
          <w:color w:val="000000"/>
          <w:sz w:val="28"/>
          <w:szCs w:val="28"/>
          <w:lang w:val="vi-VN"/>
        </w:rPr>
        <w:t xml:space="preserve">, Phó </w:t>
      </w:r>
      <w:r>
        <w:rPr>
          <w:rFonts w:ascii="Times New Roman" w:eastAsia="Times New Roman" w:hAnsi="Times New Roman" w:cs="Times New Roman"/>
          <w:color w:val="000000"/>
          <w:sz w:val="28"/>
          <w:szCs w:val="28"/>
        </w:rPr>
        <w:t>T</w:t>
      </w:r>
      <w:r w:rsidRPr="00724405">
        <w:rPr>
          <w:rFonts w:ascii="Times New Roman" w:eastAsia="Times New Roman" w:hAnsi="Times New Roman" w:cs="Times New Roman"/>
          <w:color w:val="000000"/>
          <w:sz w:val="28"/>
          <w:szCs w:val="28"/>
          <w:lang w:val="vi-VN"/>
        </w:rPr>
        <w:t>ổng giám đốc, Kế toán trưởng, và người điều hành khác theo quy định của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f. "Người có liên quan" là cá nhân, tổ chức được quy định tại khoản 17 Điều 4 Luật </w:t>
      </w:r>
      <w:r>
        <w:rPr>
          <w:rFonts w:ascii="Times New Roman" w:eastAsia="Times New Roman" w:hAnsi="Times New Roman" w:cs="Times New Roman"/>
          <w:color w:val="000000"/>
          <w:sz w:val="28"/>
          <w:szCs w:val="28"/>
        </w:rPr>
        <w:t>D</w:t>
      </w:r>
      <w:r w:rsidRPr="00724405">
        <w:rPr>
          <w:rFonts w:ascii="Times New Roman" w:eastAsia="Times New Roman" w:hAnsi="Times New Roman" w:cs="Times New Roman"/>
          <w:color w:val="000000"/>
          <w:sz w:val="28"/>
          <w:szCs w:val="28"/>
          <w:lang w:val="vi-VN"/>
        </w:rPr>
        <w:t xml:space="preserve">oanh nghiệp, khoản 34 Điều 6 Luật </w:t>
      </w:r>
      <w:r>
        <w:rPr>
          <w:rFonts w:ascii="Times New Roman" w:eastAsia="Times New Roman" w:hAnsi="Times New Roman" w:cs="Times New Roman"/>
          <w:color w:val="000000"/>
          <w:sz w:val="28"/>
          <w:szCs w:val="28"/>
        </w:rPr>
        <w:t>C</w:t>
      </w:r>
      <w:r w:rsidRPr="00724405">
        <w:rPr>
          <w:rFonts w:ascii="Times New Roman" w:eastAsia="Times New Roman" w:hAnsi="Times New Roman" w:cs="Times New Roman"/>
          <w:color w:val="000000"/>
          <w:sz w:val="28"/>
          <w:szCs w:val="28"/>
          <w:lang w:val="vi-VN"/>
        </w:rPr>
        <w:t>hứng khoán;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"Cổ đông lớn" là cổ đông được qu</w:t>
      </w:r>
      <w:r>
        <w:rPr>
          <w:rFonts w:ascii="Times New Roman" w:eastAsia="Times New Roman" w:hAnsi="Times New Roman" w:cs="Times New Roman"/>
          <w:color w:val="000000"/>
          <w:sz w:val="28"/>
          <w:szCs w:val="28"/>
          <w:lang w:val="vi-VN"/>
        </w:rPr>
        <w:t>y định tại khoản 9 Điều 6 Luật C</w:t>
      </w:r>
      <w:r w:rsidRPr="00724405">
        <w:rPr>
          <w:rFonts w:ascii="Times New Roman" w:eastAsia="Times New Roman" w:hAnsi="Times New Roman" w:cs="Times New Roman"/>
          <w:color w:val="000000"/>
          <w:sz w:val="28"/>
          <w:szCs w:val="28"/>
          <w:lang w:val="vi-VN"/>
        </w:rPr>
        <w:t>hứng khoán;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"Thời hạn hoạt động" là thời gian hoạt động của Công ty được quy định tại Điều 2 Điều lệ này và thời gian gia hạn (nếu có) được Đại hội đồng cổ đông của Công ty thông qua bằng nghị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"Việt Nam" là nước Cộng hoà Xã hội Chủ nghĩa Việt Nam;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Trong Điều lệ này, các tham chiếu tới một hoặc một số quy định hoặc văn bản khác bao gồm cả những sửa đổi hoặc văn bản thay thế.</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Các tiêu đề (chương, điều của Điều lệ này) được sử dụng nhằm thuận tiện cho việc hiểu nội dung và không ảnh</w:t>
      </w:r>
      <w:r>
        <w:rPr>
          <w:rFonts w:ascii="Times New Roman" w:eastAsia="Times New Roman" w:hAnsi="Times New Roman" w:cs="Times New Roman"/>
          <w:color w:val="000000"/>
          <w:sz w:val="28"/>
          <w:szCs w:val="28"/>
          <w:lang w:val="vi-VN"/>
        </w:rPr>
        <w:t xml:space="preserve"> hưởng tới nội dung của Điều lệ.</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4"/>
          <w:szCs w:val="24"/>
        </w:rPr>
      </w:pPr>
      <w:r w:rsidRPr="00724405">
        <w:rPr>
          <w:rFonts w:ascii="Times New Roman" w:eastAsia="Times New Roman" w:hAnsi="Times New Roman" w:cs="Times New Roman"/>
          <w:b/>
          <w:bCs/>
          <w:color w:val="000000"/>
          <w:sz w:val="24"/>
          <w:szCs w:val="24"/>
          <w:lang w:val="vi-VN"/>
        </w:rPr>
        <w:t>II. TÊN, HÌNH THỨC, TRỤ SỞ, CHI NHÁNH, VĂN PHÒNG ĐẠI DIỆN, THỜI HẠN HOẠT ĐỘNG VÀ NGƯỜI ĐẠI DIỆN THEO PHÁP LUẬT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 Tên, hình thức, trụ sở, chi nhánh, văn phòng đại diện và thời hạn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Tên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Tên Công ty viết bằng tiếng Việt:</w:t>
      </w:r>
      <w:r>
        <w:rPr>
          <w:rFonts w:ascii="Times New Roman" w:eastAsia="Times New Roman" w:hAnsi="Times New Roman" w:cs="Times New Roman"/>
          <w:color w:val="000000"/>
          <w:sz w:val="28"/>
          <w:szCs w:val="28"/>
        </w:rPr>
        <w:t xml:space="preserve"> CÔNG TY CỔ PHẦN LICOGI13</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Tên Công ty viết bằng tiếng Anh:</w:t>
      </w:r>
      <w:r>
        <w:rPr>
          <w:rFonts w:ascii="Times New Roman" w:eastAsia="Times New Roman" w:hAnsi="Times New Roman" w:cs="Times New Roman"/>
          <w:color w:val="000000"/>
          <w:sz w:val="28"/>
          <w:szCs w:val="28"/>
        </w:rPr>
        <w:t xml:space="preserve"> LICOGI13 JOINT STOCK COMPANY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Tên Công ty viết tắt:</w:t>
      </w:r>
      <w:r>
        <w:rPr>
          <w:rFonts w:ascii="Times New Roman" w:eastAsia="Times New Roman" w:hAnsi="Times New Roman" w:cs="Times New Roman"/>
          <w:color w:val="000000"/>
          <w:sz w:val="28"/>
          <w:szCs w:val="28"/>
        </w:rPr>
        <w:t xml:space="preserve"> LICOGI13.,JSC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2. Công ty là công ty cổ phần có tư cách pháp nhân phù hợp với pháp luật hiện hành của Việt Nam.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Trụ sở đăng ký của Công ty là:</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Địa chỉ trụ sở chính:</w:t>
      </w:r>
      <w:r>
        <w:rPr>
          <w:rFonts w:ascii="Times New Roman" w:eastAsia="Times New Roman" w:hAnsi="Times New Roman" w:cs="Times New Roman"/>
          <w:color w:val="000000"/>
          <w:sz w:val="28"/>
          <w:szCs w:val="28"/>
        </w:rPr>
        <w:t xml:space="preserve"> Tòa nhà LICOGI13, đường Khuất Duy Tiến, phường Nhân Chính, quận Thanh Xuân, thành phố Hà Nội.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Điện thoại:</w:t>
      </w:r>
      <w:r>
        <w:rPr>
          <w:rFonts w:ascii="Times New Roman" w:eastAsia="Times New Roman" w:hAnsi="Times New Roman" w:cs="Times New Roman"/>
          <w:color w:val="000000"/>
          <w:sz w:val="28"/>
          <w:szCs w:val="28"/>
        </w:rPr>
        <w:t xml:space="preserve"> 024. 8544623</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Fax:</w:t>
      </w:r>
      <w:r>
        <w:rPr>
          <w:rFonts w:ascii="Times New Roman" w:eastAsia="Times New Roman" w:hAnsi="Times New Roman" w:cs="Times New Roman"/>
          <w:color w:val="000000"/>
          <w:sz w:val="28"/>
          <w:szCs w:val="28"/>
        </w:rPr>
        <w:t xml:space="preserve"> 024. 8544107</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E-mail:</w:t>
      </w:r>
      <w:r>
        <w:rPr>
          <w:rFonts w:ascii="Times New Roman" w:eastAsia="Times New Roman" w:hAnsi="Times New Roman" w:cs="Times New Roman"/>
          <w:color w:val="000000"/>
          <w:sz w:val="28"/>
          <w:szCs w:val="28"/>
        </w:rPr>
        <w:t xml:space="preserve"> tonghop@licogi13.com.vn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Website:</w:t>
      </w:r>
      <w:r>
        <w:rPr>
          <w:rFonts w:ascii="Times New Roman" w:eastAsia="Times New Roman" w:hAnsi="Times New Roman" w:cs="Times New Roman"/>
          <w:color w:val="000000"/>
          <w:sz w:val="28"/>
          <w:szCs w:val="28"/>
        </w:rPr>
        <w:t xml:space="preserve"> licogi13.com.vn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Trừ khi chấm dứt hoạt động trước thời hạn theo khoản 2 Điều 52 hoặc gia hạn hoạt động theo Điều 53 Điều lệ này, thời hạn hoạt động của Công ty bắt đầu từ ngày thà</w:t>
      </w:r>
      <w:r>
        <w:rPr>
          <w:rFonts w:ascii="Times New Roman" w:eastAsia="Times New Roman" w:hAnsi="Times New Roman" w:cs="Times New Roman"/>
          <w:color w:val="000000"/>
          <w:sz w:val="28"/>
          <w:szCs w:val="28"/>
          <w:lang w:val="vi-VN"/>
        </w:rPr>
        <w:t>nh lập và là vô thời hạn</w:t>
      </w:r>
      <w:r w:rsidRPr="00724405">
        <w:rPr>
          <w:rFonts w:ascii="Times New Roman" w:eastAsia="Times New Roman" w:hAnsi="Times New Roman" w:cs="Times New Roman"/>
          <w:color w:val="000000"/>
          <w:sz w:val="28"/>
          <w:szCs w:val="28"/>
          <w:lang w:val="vi-VN"/>
        </w:rPr>
        <w:t>.</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themeColor="text1"/>
          <w:sz w:val="28"/>
          <w:szCs w:val="28"/>
        </w:rPr>
      </w:pPr>
      <w:r w:rsidRPr="00A47976">
        <w:rPr>
          <w:rFonts w:ascii="Times New Roman" w:eastAsia="Times New Roman" w:hAnsi="Times New Roman" w:cs="Times New Roman"/>
          <w:b/>
          <w:bCs/>
          <w:color w:val="000000" w:themeColor="text1"/>
          <w:sz w:val="28"/>
          <w:szCs w:val="28"/>
          <w:lang w:val="vi-VN"/>
        </w:rPr>
        <w:t>Điều 3. Người đại diện theo pháp luật của Công ty</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themeColor="text1"/>
          <w:sz w:val="28"/>
          <w:szCs w:val="28"/>
        </w:rPr>
      </w:pPr>
      <w:r w:rsidRPr="00A47976">
        <w:rPr>
          <w:rFonts w:ascii="Times New Roman" w:eastAsia="Times New Roman" w:hAnsi="Times New Roman" w:cs="Times New Roman"/>
          <w:color w:val="000000" w:themeColor="text1"/>
          <w:sz w:val="28"/>
          <w:szCs w:val="28"/>
          <w:lang w:val="vi-VN"/>
        </w:rPr>
        <w:t xml:space="preserve">Công ty có </w:t>
      </w:r>
      <w:r w:rsidRPr="00A47976">
        <w:rPr>
          <w:rFonts w:ascii="Times New Roman" w:eastAsia="Times New Roman" w:hAnsi="Times New Roman" w:cs="Times New Roman"/>
          <w:color w:val="000000" w:themeColor="text1"/>
          <w:sz w:val="28"/>
          <w:szCs w:val="28"/>
        </w:rPr>
        <w:t>một (0</w:t>
      </w:r>
      <w:r w:rsidRPr="00A47976">
        <w:rPr>
          <w:rFonts w:ascii="Times New Roman" w:eastAsia="Times New Roman" w:hAnsi="Times New Roman" w:cs="Times New Roman"/>
          <w:color w:val="000000" w:themeColor="text1"/>
          <w:sz w:val="28"/>
          <w:szCs w:val="28"/>
          <w:lang w:val="vi-VN"/>
        </w:rPr>
        <w:t>1</w:t>
      </w:r>
      <w:r w:rsidRPr="00A47976">
        <w:rPr>
          <w:rFonts w:ascii="Times New Roman" w:eastAsia="Times New Roman" w:hAnsi="Times New Roman" w:cs="Times New Roman"/>
          <w:color w:val="000000" w:themeColor="text1"/>
          <w:sz w:val="28"/>
          <w:szCs w:val="28"/>
        </w:rPr>
        <w:t>)</w:t>
      </w:r>
      <w:r w:rsidRPr="00A47976">
        <w:rPr>
          <w:rFonts w:ascii="Times New Roman" w:eastAsia="Times New Roman" w:hAnsi="Times New Roman" w:cs="Times New Roman"/>
          <w:color w:val="000000" w:themeColor="text1"/>
          <w:sz w:val="28"/>
          <w:szCs w:val="28"/>
          <w:lang w:val="vi-VN"/>
        </w:rPr>
        <w:t xml:space="preserve"> người đại diện theo pháp luật</w:t>
      </w:r>
      <w:r w:rsidRPr="00A47976">
        <w:rPr>
          <w:rFonts w:ascii="Times New Roman" w:eastAsia="Times New Roman" w:hAnsi="Times New Roman" w:cs="Times New Roman"/>
          <w:color w:val="000000" w:themeColor="text1"/>
          <w:sz w:val="28"/>
          <w:szCs w:val="28"/>
        </w:rPr>
        <w:t xml:space="preserve"> là </w:t>
      </w:r>
      <w:r w:rsidRPr="00A47976">
        <w:rPr>
          <w:rFonts w:ascii="Times New Roman" w:eastAsia="Times New Roman" w:hAnsi="Times New Roman" w:cs="Times New Roman"/>
          <w:color w:val="000000" w:themeColor="text1"/>
          <w:sz w:val="28"/>
          <w:szCs w:val="28"/>
          <w:lang w:val="vi-VN"/>
        </w:rPr>
        <w:t>Tổng giám đốc;</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themeColor="text1"/>
          <w:sz w:val="28"/>
          <w:szCs w:val="28"/>
        </w:rPr>
      </w:pPr>
      <w:r w:rsidRPr="00A47976">
        <w:rPr>
          <w:rFonts w:ascii="Times New Roman" w:eastAsia="Times New Roman" w:hAnsi="Times New Roman" w:cs="Times New Roman"/>
          <w:color w:val="000000" w:themeColor="text1"/>
          <w:sz w:val="28"/>
          <w:szCs w:val="28"/>
        </w:rPr>
        <w:t>Q</w:t>
      </w:r>
      <w:r w:rsidRPr="00A47976">
        <w:rPr>
          <w:rFonts w:ascii="Times New Roman" w:eastAsia="Times New Roman" w:hAnsi="Times New Roman" w:cs="Times New Roman"/>
          <w:color w:val="000000" w:themeColor="text1"/>
          <w:sz w:val="28"/>
          <w:szCs w:val="28"/>
          <w:lang w:val="vi-VN"/>
        </w:rPr>
        <w:t>uyền hạn và nghĩa vụ</w:t>
      </w:r>
      <w:r w:rsidRPr="00A47976">
        <w:rPr>
          <w:rFonts w:ascii="Times New Roman" w:eastAsia="Times New Roman" w:hAnsi="Times New Roman" w:cs="Times New Roman"/>
          <w:color w:val="000000" w:themeColor="text1"/>
          <w:sz w:val="28"/>
          <w:szCs w:val="28"/>
        </w:rPr>
        <w:t xml:space="preserve"> của</w:t>
      </w:r>
      <w:r w:rsidRPr="00A47976">
        <w:rPr>
          <w:rFonts w:ascii="Times New Roman" w:eastAsia="Times New Roman" w:hAnsi="Times New Roman" w:cs="Times New Roman"/>
          <w:color w:val="000000" w:themeColor="text1"/>
          <w:sz w:val="28"/>
          <w:szCs w:val="28"/>
          <w:lang w:val="vi-VN"/>
        </w:rPr>
        <w:t xml:space="preserve"> Người đại diện theo pháp luật</w:t>
      </w:r>
      <w:r w:rsidRPr="00A47976">
        <w:rPr>
          <w:rFonts w:ascii="Times New Roman" w:eastAsia="Times New Roman" w:hAnsi="Times New Roman" w:cs="Times New Roman"/>
          <w:color w:val="000000" w:themeColor="text1"/>
          <w:sz w:val="28"/>
          <w:szCs w:val="28"/>
        </w:rPr>
        <w:t xml:space="preserve"> được </w:t>
      </w:r>
      <w:r w:rsidRPr="00A47976">
        <w:rPr>
          <w:rFonts w:ascii="Times New Roman" w:eastAsia="Times New Roman" w:hAnsi="Times New Roman" w:cs="Times New Roman"/>
          <w:color w:val="000000" w:themeColor="text1"/>
          <w:sz w:val="28"/>
          <w:szCs w:val="28"/>
          <w:lang w:val="vi-VN"/>
        </w:rPr>
        <w:t xml:space="preserve">qui định tại điều </w:t>
      </w:r>
      <w:r w:rsidRPr="00A47976">
        <w:rPr>
          <w:rFonts w:ascii="Times New Roman" w:eastAsia="Times New Roman" w:hAnsi="Times New Roman" w:cs="Times New Roman"/>
          <w:color w:val="000000" w:themeColor="text1"/>
          <w:sz w:val="28"/>
          <w:szCs w:val="28"/>
        </w:rPr>
        <w:t xml:space="preserve">13 Luât Doanh nghiệp và Điều lệ Công ty. </w:t>
      </w:r>
    </w:p>
    <w:p w:rsidR="00505D4F" w:rsidRPr="00503980"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4"/>
          <w:szCs w:val="24"/>
        </w:rPr>
      </w:pPr>
      <w:r w:rsidRPr="00503980">
        <w:rPr>
          <w:rFonts w:ascii="Times New Roman" w:eastAsia="Times New Roman" w:hAnsi="Times New Roman" w:cs="Times New Roman"/>
          <w:b/>
          <w:bCs/>
          <w:color w:val="000000"/>
          <w:sz w:val="24"/>
          <w:szCs w:val="24"/>
          <w:lang w:val="vi-VN"/>
        </w:rPr>
        <w:t>III. MỤC TIÊU, PHẠM VI KINH DOANH VÀ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 Mục tiêu hoạt động của Công ty</w:t>
      </w:r>
    </w:p>
    <w:p w:rsidR="00505D4F" w:rsidRPr="00503980"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Ngành, ng</w:t>
      </w:r>
      <w:r>
        <w:rPr>
          <w:rFonts w:ascii="Times New Roman" w:eastAsia="Times New Roman" w:hAnsi="Times New Roman" w:cs="Times New Roman"/>
          <w:color w:val="000000"/>
          <w:sz w:val="28"/>
          <w:szCs w:val="28"/>
          <w:lang w:val="vi-VN"/>
        </w:rPr>
        <w:t>hề kinh doanh của Công ty</w:t>
      </w:r>
      <w:r>
        <w:rPr>
          <w:rFonts w:ascii="Times New Roman" w:eastAsia="Times New Roman" w:hAnsi="Times New Roman" w:cs="Times New Roman"/>
          <w:color w:val="000000"/>
          <w:sz w:val="28"/>
          <w:szCs w:val="28"/>
        </w:rPr>
        <w:t>:</w:t>
      </w:r>
    </w:p>
    <w:tbl>
      <w:tblPr>
        <w:tblW w:w="9450" w:type="dxa"/>
        <w:tblInd w:w="-5" w:type="dxa"/>
        <w:tblLayout w:type="fixed"/>
        <w:tblCellMar>
          <w:left w:w="115" w:type="dxa"/>
          <w:right w:w="115" w:type="dxa"/>
        </w:tblCellMar>
        <w:tblLook w:val="0000" w:firstRow="0" w:lastRow="0" w:firstColumn="0" w:lastColumn="0" w:noHBand="0" w:noVBand="0"/>
      </w:tblPr>
      <w:tblGrid>
        <w:gridCol w:w="714"/>
        <w:gridCol w:w="7206"/>
        <w:gridCol w:w="1530"/>
      </w:tblGrid>
      <w:tr w:rsidR="00505D4F" w:rsidRPr="00A347D2" w:rsidTr="00D560A4">
        <w:trPr>
          <w:trHeight w:val="14"/>
        </w:trPr>
        <w:tc>
          <w:tcPr>
            <w:tcW w:w="714" w:type="dxa"/>
            <w:tcBorders>
              <w:top w:val="single" w:sz="4" w:space="0" w:color="auto"/>
              <w:left w:val="single" w:sz="4" w:space="0" w:color="auto"/>
              <w:bottom w:val="nil"/>
              <w:right w:val="nil"/>
            </w:tcBorders>
            <w:shd w:val="clear" w:color="auto" w:fill="FFFFFF"/>
            <w:vAlign w:val="center"/>
          </w:tcPr>
          <w:p w:rsidR="00505D4F" w:rsidRPr="00A347D2" w:rsidRDefault="00505D4F" w:rsidP="00D560A4">
            <w:pPr>
              <w:spacing w:line="264" w:lineRule="auto"/>
              <w:jc w:val="center"/>
              <w:rPr>
                <w:b/>
                <w:sz w:val="28"/>
                <w:szCs w:val="28"/>
              </w:rPr>
            </w:pPr>
            <w:r w:rsidRPr="00A347D2">
              <w:rPr>
                <w:b/>
                <w:sz w:val="28"/>
                <w:szCs w:val="28"/>
              </w:rPr>
              <w:t>STT</w:t>
            </w:r>
          </w:p>
        </w:tc>
        <w:tc>
          <w:tcPr>
            <w:tcW w:w="7206" w:type="dxa"/>
            <w:tcBorders>
              <w:top w:val="single" w:sz="4" w:space="0" w:color="auto"/>
              <w:left w:val="single" w:sz="4" w:space="0" w:color="auto"/>
              <w:bottom w:val="nil"/>
              <w:right w:val="nil"/>
            </w:tcBorders>
            <w:shd w:val="clear" w:color="auto" w:fill="FFFFFF"/>
            <w:vAlign w:val="center"/>
          </w:tcPr>
          <w:p w:rsidR="00505D4F" w:rsidRPr="00A347D2" w:rsidRDefault="00505D4F" w:rsidP="00D560A4">
            <w:pPr>
              <w:spacing w:line="264" w:lineRule="auto"/>
              <w:jc w:val="center"/>
              <w:rPr>
                <w:b/>
                <w:sz w:val="28"/>
                <w:szCs w:val="28"/>
              </w:rPr>
            </w:pPr>
            <w:r w:rsidRPr="00A347D2">
              <w:rPr>
                <w:b/>
                <w:sz w:val="28"/>
                <w:szCs w:val="28"/>
              </w:rPr>
              <w:t>Tên ngành</w:t>
            </w:r>
          </w:p>
        </w:tc>
        <w:tc>
          <w:tcPr>
            <w:tcW w:w="1530" w:type="dxa"/>
            <w:tcBorders>
              <w:top w:val="single" w:sz="4" w:space="0" w:color="auto"/>
              <w:left w:val="single" w:sz="4" w:space="0" w:color="auto"/>
              <w:bottom w:val="nil"/>
              <w:right w:val="single" w:sz="4" w:space="0" w:color="auto"/>
            </w:tcBorders>
            <w:shd w:val="clear" w:color="auto" w:fill="FFFFFF"/>
            <w:vAlign w:val="center"/>
          </w:tcPr>
          <w:p w:rsidR="00505D4F" w:rsidRPr="00A347D2" w:rsidRDefault="00505D4F" w:rsidP="00D560A4">
            <w:pPr>
              <w:spacing w:line="264" w:lineRule="auto"/>
              <w:jc w:val="center"/>
              <w:rPr>
                <w:b/>
                <w:sz w:val="28"/>
                <w:szCs w:val="28"/>
              </w:rPr>
            </w:pPr>
            <w:r w:rsidRPr="00A347D2">
              <w:rPr>
                <w:b/>
                <w:sz w:val="28"/>
                <w:szCs w:val="28"/>
              </w:rPr>
              <w:t>Mã ngành</w:t>
            </w:r>
          </w:p>
        </w:tc>
      </w:tr>
      <w:tr w:rsidR="00505D4F" w:rsidRPr="00A347D2" w:rsidTr="00D560A4">
        <w:trPr>
          <w:trHeight w:val="14"/>
        </w:trPr>
        <w:tc>
          <w:tcPr>
            <w:tcW w:w="714" w:type="dxa"/>
            <w:tcBorders>
              <w:top w:val="single" w:sz="4" w:space="0" w:color="auto"/>
              <w:left w:val="single" w:sz="4" w:space="0" w:color="auto"/>
              <w:bottom w:val="nil"/>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w:t>
            </w:r>
          </w:p>
        </w:tc>
        <w:tc>
          <w:tcPr>
            <w:tcW w:w="7206" w:type="dxa"/>
            <w:tcBorders>
              <w:top w:val="single" w:sz="4" w:space="0" w:color="auto"/>
              <w:left w:val="single" w:sz="4" w:space="0" w:color="auto"/>
              <w:bottom w:val="nil"/>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Kinh doanh bất động sản, quyền sử dụng đất thuộc chủ sở hữu, chủ sử dụng hoặc đi thuê.</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kinh doanh bất động sản; Đầu tư và kinh doanh phát triển nhà, khu đô thị mới, hạ tầng kỹ thuật khu công nghiệp, các dự án thủy điện vừa và nhỏ.</w:t>
            </w:r>
          </w:p>
        </w:tc>
        <w:tc>
          <w:tcPr>
            <w:tcW w:w="1530" w:type="dxa"/>
            <w:tcBorders>
              <w:top w:val="single" w:sz="4" w:space="0" w:color="auto"/>
              <w:left w:val="single" w:sz="4" w:space="0" w:color="auto"/>
              <w:bottom w:val="nil"/>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6810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2</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Khai thác đá, cát, sỏi, đất sét.</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Khai thác cát sỏi; Khai thác đá.</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0810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3</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Hoạt động dịch vụ hỗ trợ kinh doanh khác còn lại chưa được phân vào đâu.</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Xuất nhập khẩu vật tư, thiết bị, công nghệ, vật liệu xây dựng; Thí nghiệm vật liệu xây dựng, nền móng.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8299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4</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Cho thuê máy móc, thiết bị và đồ dùng hữu hình khác.</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lastRenderedPageBreak/>
              <w:t>Chi tiết: Cho thuê thiết bị, cung cấp vật tư kỹ thuật.</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lastRenderedPageBreak/>
              <w:t>7730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lastRenderedPageBreak/>
              <w:t>5</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Hoạt động hỗ trợ dịch vụ tài chính chưa được phân vào đâu.</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Tư vấn đầu tư.</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6619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6</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Hoạt động kiến trúc và tư vấn kỹ thuật có liên quan.</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Dịch vụ khảo sát địa hình, địa chất.</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7110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7</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Sản xuất sản phẩm khác bằng kim loại chưa được phân vào đâu.</w:t>
            </w:r>
          </w:p>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i/>
                <w:sz w:val="26"/>
                <w:szCs w:val="26"/>
              </w:rPr>
              <w:t>Chi tiết: Sản xuất công nghiệp; Gia công, chế tạo các sản phẩm cơ khí xây dựng, cốp pha định hình, dàn giáo, nhà công nghiệp, phụ tùng.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2599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8</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sz w:val="26"/>
                <w:szCs w:val="26"/>
              </w:rPr>
              <w:t>Sửa chữa máy móc, thiết bị.</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3312</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9</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Lắp đặt máy móc và thiết bị công nghiệp.</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3320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10</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Sản xuất sản phẩm từ chất khoáng phi kim loại khác chưa được phân vào đâu.</w:t>
            </w:r>
          </w:p>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i/>
                <w:sz w:val="26"/>
                <w:szCs w:val="26"/>
              </w:rPr>
              <w:t>Chi tiết: Sản xuất vật liệu xây dựng, gạch Block, ống cống bê tông.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2399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11</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Bán buôn vật liệu, thiết bị lắp đặt khác trong xây dựng.</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Kinh doanh vật liệu xây dựng.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4663</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12</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Xây dựng nhà các loại.</w:t>
            </w:r>
          </w:p>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i/>
                <w:sz w:val="26"/>
                <w:szCs w:val="26"/>
              </w:rPr>
              <w:t>Chi tiết: Xây dựng công trình dân dụng, công nghiệp, công cộng.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4100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13</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Chuẩn bị mặt bằng.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4312</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14</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Hoạt động xây dựng chuyên dụng khác.</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Chi tiết: Thi công xây lắp bằng cơ giới nền móng và hạ tầng kỹ thuật các loại công trình dân dụng, công nghiệp, công cộng, thủy lợi, khu đô thị, khu công nghiệp.</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4390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15</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Xây dựng công trình đường sắt và đường bộ.</w:t>
            </w:r>
          </w:p>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i/>
                <w:sz w:val="26"/>
                <w:szCs w:val="26"/>
              </w:rPr>
              <w:t>Chi tiết: Xây dựng công trình giao thông (cầu, đường bộ)</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4210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16</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Xây dựng công trình kỹ thuật dân dụng khác.</w:t>
            </w:r>
          </w:p>
          <w:p w:rsidR="00505D4F" w:rsidRPr="00503980" w:rsidRDefault="00505D4F" w:rsidP="00D560A4">
            <w:pPr>
              <w:spacing w:line="264" w:lineRule="auto"/>
              <w:jc w:val="both"/>
              <w:rPr>
                <w:rFonts w:ascii="Times New Roman" w:hAnsi="Times New Roman" w:cs="Times New Roman"/>
                <w:i/>
                <w:sz w:val="26"/>
                <w:szCs w:val="26"/>
              </w:rPr>
            </w:pPr>
            <w:r w:rsidRPr="00503980">
              <w:rPr>
                <w:rFonts w:ascii="Times New Roman" w:hAnsi="Times New Roman" w:cs="Times New Roman"/>
                <w:i/>
                <w:sz w:val="26"/>
                <w:szCs w:val="26"/>
              </w:rPr>
              <w:t xml:space="preserve">Chi tiết: Đầu tư, thi công xây dựng các công trình: giao thông vận tải (cầu, bến cảng, sân bay, đường sắt, đường bộ); thủy lợi; thủy điện; hạ tầng kỹ thuật khu đô thị, khu công nghiệp; hệ thống cấp thoát nước và vệ sinh môi trường; xây dựng nhà ở, trường học, bệnh viện, trụ sở làm việc…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4290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17</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Xây dựng công trình công ích</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4220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lastRenderedPageBreak/>
              <w:t>18</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Hoàn thiện công trình xây dựng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4330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19</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Phá dỡ</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4311</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20</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Lắp đặt hệ thống xây dựng khác</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4329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21</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Bán buôn máy móc, thiết bị và phụ tùng máy khác</w:t>
            </w:r>
          </w:p>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i/>
                <w:sz w:val="26"/>
                <w:szCs w:val="26"/>
              </w:rPr>
              <w:t>Chi tiết: Mua bán, cho thuê máy móc, thiết bị và phụ tùng máy xây dựng.</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4659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22</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Hoạt động tư vấn quản lý</w:t>
            </w:r>
          </w:p>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i/>
                <w:sz w:val="26"/>
                <w:szCs w:val="26"/>
              </w:rPr>
              <w:t>Chi tiết: Tư vấn xây dựng, quản lý dự án.</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7020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A347D2" w:rsidRDefault="00505D4F" w:rsidP="00D560A4">
            <w:pPr>
              <w:spacing w:line="264" w:lineRule="auto"/>
              <w:jc w:val="center"/>
              <w:rPr>
                <w:sz w:val="28"/>
                <w:szCs w:val="28"/>
              </w:rPr>
            </w:pPr>
            <w:r w:rsidRPr="00A347D2">
              <w:rPr>
                <w:sz w:val="28"/>
                <w:szCs w:val="28"/>
              </w:rPr>
              <w:t>23</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64" w:lineRule="auto"/>
              <w:jc w:val="both"/>
              <w:rPr>
                <w:rFonts w:ascii="Times New Roman" w:hAnsi="Times New Roman" w:cs="Times New Roman"/>
                <w:sz w:val="26"/>
                <w:szCs w:val="26"/>
              </w:rPr>
            </w:pPr>
            <w:r w:rsidRPr="00503980">
              <w:rPr>
                <w:rFonts w:ascii="Times New Roman" w:hAnsi="Times New Roman" w:cs="Times New Roman"/>
                <w:sz w:val="26"/>
                <w:szCs w:val="26"/>
              </w:rPr>
              <w:t>Kho bãi và lưu giữ hàng hóa</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64" w:lineRule="auto"/>
              <w:jc w:val="center"/>
              <w:rPr>
                <w:rFonts w:ascii="Times New Roman" w:hAnsi="Times New Roman" w:cs="Times New Roman"/>
                <w:sz w:val="26"/>
                <w:szCs w:val="26"/>
              </w:rPr>
            </w:pPr>
            <w:r w:rsidRPr="00503980">
              <w:rPr>
                <w:rFonts w:ascii="Times New Roman" w:hAnsi="Times New Roman" w:cs="Times New Roman"/>
                <w:sz w:val="26"/>
                <w:szCs w:val="26"/>
              </w:rPr>
              <w:t>5210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24</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Chế biến sữa và các sản phẩm từ sữa.</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1050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25</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Sản xuất các loại bánh từ bột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1071</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26</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Sản xuất món ăn, thức ăn chế biến sẵn</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1075</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27</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Sản xuất thực phẩm khác chưa được phân vào đâu</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1079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28</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Sản xuất thức ăn gia súc, gia cầm và thủy sản</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1080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29</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Bán lẻ thực phẩm trong các cửa hàng chuyên doanh</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i/>
                <w:sz w:val="26"/>
                <w:szCs w:val="26"/>
              </w:rPr>
              <w:t>Chi tiết:</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i/>
                <w:sz w:val="26"/>
                <w:szCs w:val="26"/>
              </w:rPr>
              <w:t>- Bán lẻ rau, quả trong các cửa hàng chuyên doanh</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sz w:val="26"/>
                <w:szCs w:val="26"/>
              </w:rPr>
              <w:t xml:space="preserve">- </w:t>
            </w:r>
            <w:r w:rsidRPr="00503980">
              <w:rPr>
                <w:rFonts w:ascii="Times New Roman" w:hAnsi="Times New Roman" w:cs="Times New Roman"/>
                <w:bCs/>
                <w:i/>
                <w:sz w:val="26"/>
                <w:szCs w:val="26"/>
              </w:rPr>
              <w:t>Bán lẻ đường, sữa và các sản phẩm sữa, bánh, mứt, kẹo và các sản phẩm chế biến từ ngũ cốc, bột, tinh bột trong các cửa hàng chuyên doanh.</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i/>
                <w:sz w:val="26"/>
                <w:szCs w:val="26"/>
              </w:rPr>
              <w:t>- Bán lẻ thực phẩm khác trong các cửa hàng chuyên doanh.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4722</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30</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Bán lẻ đồ uống trong các cửa hàng chuyên doanh</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4723</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31</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Bán buôn thực phẩm</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i/>
                <w:sz w:val="26"/>
                <w:szCs w:val="26"/>
              </w:rPr>
              <w:t xml:space="preserve">Chi </w:t>
            </w:r>
            <w:proofErr w:type="gramStart"/>
            <w:r w:rsidRPr="00503980">
              <w:rPr>
                <w:rFonts w:ascii="Times New Roman" w:hAnsi="Times New Roman" w:cs="Times New Roman"/>
                <w:bCs/>
                <w:i/>
                <w:sz w:val="26"/>
                <w:szCs w:val="26"/>
              </w:rPr>
              <w:t>tiết:-</w:t>
            </w:r>
            <w:proofErr w:type="gramEnd"/>
            <w:r w:rsidRPr="00503980">
              <w:rPr>
                <w:rFonts w:ascii="Times New Roman" w:hAnsi="Times New Roman" w:cs="Times New Roman"/>
                <w:bCs/>
                <w:i/>
                <w:sz w:val="26"/>
                <w:szCs w:val="26"/>
              </w:rPr>
              <w:t xml:space="preserve"> Bán buôn rau, quả.</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i/>
                <w:sz w:val="26"/>
                <w:szCs w:val="26"/>
              </w:rPr>
              <w:tab/>
              <w:t>- Bán buôn cà phê</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i/>
                <w:sz w:val="26"/>
                <w:szCs w:val="26"/>
              </w:rPr>
              <w:tab/>
              <w:t>- Bán buôn chè</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i/>
                <w:sz w:val="26"/>
                <w:szCs w:val="26"/>
              </w:rPr>
            </w:pPr>
            <w:r w:rsidRPr="00503980">
              <w:rPr>
                <w:rFonts w:ascii="Times New Roman" w:hAnsi="Times New Roman" w:cs="Times New Roman"/>
                <w:bCs/>
                <w:i/>
                <w:sz w:val="26"/>
                <w:szCs w:val="26"/>
              </w:rPr>
              <w:tab/>
              <w:t>- Bán buôn đường, sữa và các sản phẩm sữa, bánh kẹo và các sản phẩm chế biến từ ngũ cốc, bột, tinh bột.</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i/>
                <w:sz w:val="26"/>
                <w:szCs w:val="26"/>
              </w:rPr>
              <w:tab/>
              <w:t>- Bán buôn thực phẩm khác.</w:t>
            </w:r>
            <w:r w:rsidRPr="00503980">
              <w:rPr>
                <w:rFonts w:ascii="Times New Roman" w:hAnsi="Times New Roman" w:cs="Times New Roman"/>
                <w:bCs/>
                <w:sz w:val="26"/>
                <w:szCs w:val="26"/>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4632</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32</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Bán buôn đồ uống</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4633</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33</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Hoạt động của các trung tâm, đại lý tư vấn, giới thiệu và môi giới lao động, việc làm.</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7810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34</w:t>
            </w:r>
          </w:p>
        </w:tc>
        <w:tc>
          <w:tcPr>
            <w:tcW w:w="7206" w:type="dxa"/>
            <w:tcBorders>
              <w:top w:val="single" w:sz="4" w:space="0" w:color="auto"/>
              <w:left w:val="single" w:sz="4" w:space="0" w:color="auto"/>
              <w:bottom w:val="single" w:sz="4" w:space="0" w:color="auto"/>
              <w:right w:val="nil"/>
            </w:tcBorders>
            <w:shd w:val="clear" w:color="auto" w:fill="FFFFFF"/>
          </w:tcPr>
          <w:p w:rsidR="00505D4F" w:rsidRPr="00503980" w:rsidRDefault="00505D4F" w:rsidP="00D560A4">
            <w:pPr>
              <w:autoSpaceDE w:val="0"/>
              <w:autoSpaceDN w:val="0"/>
              <w:adjustRightInd w:val="0"/>
              <w:spacing w:line="257" w:lineRule="auto"/>
              <w:jc w:val="both"/>
              <w:outlineLvl w:val="0"/>
              <w:rPr>
                <w:rFonts w:ascii="Times New Roman" w:hAnsi="Times New Roman" w:cs="Times New Roman"/>
                <w:bCs/>
                <w:sz w:val="26"/>
                <w:szCs w:val="26"/>
              </w:rPr>
            </w:pPr>
            <w:r w:rsidRPr="00503980">
              <w:rPr>
                <w:rFonts w:ascii="Times New Roman" w:hAnsi="Times New Roman" w:cs="Times New Roman"/>
                <w:sz w:val="26"/>
                <w:szCs w:val="26"/>
              </w:rPr>
              <w:t>Cung ứng và quản lý nguồn lao động</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i/>
                <w:sz w:val="26"/>
                <w:szCs w:val="26"/>
              </w:rPr>
              <w:t xml:space="preserve">Chi </w:t>
            </w:r>
            <w:proofErr w:type="gramStart"/>
            <w:r w:rsidRPr="00503980">
              <w:rPr>
                <w:rFonts w:ascii="Times New Roman" w:hAnsi="Times New Roman" w:cs="Times New Roman"/>
                <w:bCs/>
                <w:i/>
                <w:sz w:val="26"/>
                <w:szCs w:val="26"/>
              </w:rPr>
              <w:t>tiết:-</w:t>
            </w:r>
            <w:proofErr w:type="gramEnd"/>
            <w:r w:rsidRPr="00503980">
              <w:rPr>
                <w:rFonts w:ascii="Times New Roman" w:hAnsi="Times New Roman" w:cs="Times New Roman"/>
                <w:bCs/>
                <w:i/>
                <w:sz w:val="26"/>
                <w:szCs w:val="26"/>
              </w:rPr>
              <w:t xml:space="preserve"> Cung ứng và quản lý nguồn lao động trong nước.</w:t>
            </w:r>
          </w:p>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i/>
                <w:sz w:val="26"/>
                <w:szCs w:val="26"/>
              </w:rPr>
              <w:tab/>
              <w:t>- Cung ứng và quản lý nguồn lao động đi làm việc ở nước ngoài.</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505D4F" w:rsidRPr="00503980" w:rsidRDefault="00505D4F" w:rsidP="00D560A4">
            <w:pPr>
              <w:pStyle w:val="ListParagraph"/>
              <w:autoSpaceDE w:val="0"/>
              <w:autoSpaceDN w:val="0"/>
              <w:adjustRightInd w:val="0"/>
              <w:spacing w:line="257" w:lineRule="auto"/>
              <w:ind w:left="0"/>
              <w:jc w:val="center"/>
              <w:outlineLvl w:val="0"/>
              <w:rPr>
                <w:rFonts w:ascii="Times New Roman" w:hAnsi="Times New Roman" w:cs="Times New Roman"/>
                <w:bCs/>
                <w:sz w:val="26"/>
                <w:szCs w:val="26"/>
              </w:rPr>
            </w:pPr>
            <w:r w:rsidRPr="00503980">
              <w:rPr>
                <w:rFonts w:ascii="Times New Roman" w:hAnsi="Times New Roman" w:cs="Times New Roman"/>
                <w:bCs/>
                <w:sz w:val="26"/>
                <w:szCs w:val="26"/>
              </w:rPr>
              <w:t>7830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lastRenderedPageBreak/>
              <w:t>35</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pStyle w:val="ListParagraph"/>
              <w:autoSpaceDE w:val="0"/>
              <w:autoSpaceDN w:val="0"/>
              <w:adjustRightInd w:val="0"/>
              <w:spacing w:line="257" w:lineRule="auto"/>
              <w:ind w:left="0"/>
              <w:jc w:val="both"/>
              <w:outlineLvl w:val="0"/>
              <w:rPr>
                <w:rFonts w:ascii="Times New Roman" w:hAnsi="Times New Roman" w:cs="Times New Roman"/>
                <w:bCs/>
                <w:sz w:val="26"/>
                <w:szCs w:val="26"/>
              </w:rPr>
            </w:pPr>
            <w:r w:rsidRPr="00503980">
              <w:rPr>
                <w:rFonts w:ascii="Times New Roman" w:hAnsi="Times New Roman" w:cs="Times New Roman"/>
                <w:bCs/>
                <w:sz w:val="26"/>
                <w:szCs w:val="26"/>
              </w:rPr>
              <w:t xml:space="preserve">Hoạt động dịch vụ khác liên quan đến vận tải: </w:t>
            </w:r>
          </w:p>
          <w:p w:rsidR="00505D4F" w:rsidRPr="00503980" w:rsidRDefault="00505D4F" w:rsidP="00D560A4">
            <w:pPr>
              <w:spacing w:line="257" w:lineRule="auto"/>
              <w:rPr>
                <w:rFonts w:ascii="Times New Roman" w:hAnsi="Times New Roman" w:cs="Times New Roman"/>
                <w:b/>
                <w:sz w:val="26"/>
                <w:szCs w:val="26"/>
              </w:rPr>
            </w:pPr>
            <w:r w:rsidRPr="00503980">
              <w:rPr>
                <w:rFonts w:ascii="Times New Roman" w:hAnsi="Times New Roman" w:cs="Times New Roman"/>
                <w:bCs/>
                <w:sz w:val="26"/>
                <w:szCs w:val="26"/>
              </w:rPr>
              <w:t>Chi tiết: Dịch vụ giao nhận hàng hóa, nâng cẩu, kiểm đếm hàng hóa, dịch vụ khai thuê hải quan, dịch vụ logistics.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57" w:lineRule="auto"/>
              <w:jc w:val="center"/>
              <w:rPr>
                <w:rFonts w:ascii="Times New Roman" w:hAnsi="Times New Roman" w:cs="Times New Roman"/>
                <w:b/>
                <w:sz w:val="26"/>
                <w:szCs w:val="26"/>
              </w:rPr>
            </w:pPr>
            <w:r w:rsidRPr="00503980">
              <w:rPr>
                <w:rFonts w:ascii="Times New Roman" w:hAnsi="Times New Roman" w:cs="Times New Roman"/>
                <w:bCs/>
                <w:sz w:val="26"/>
                <w:szCs w:val="26"/>
              </w:rPr>
              <w:t>5229</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36</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57" w:lineRule="auto"/>
              <w:rPr>
                <w:rFonts w:ascii="Times New Roman" w:hAnsi="Times New Roman" w:cs="Times New Roman"/>
                <w:b/>
                <w:sz w:val="26"/>
                <w:szCs w:val="26"/>
              </w:rPr>
            </w:pPr>
            <w:r w:rsidRPr="00503980">
              <w:rPr>
                <w:rFonts w:ascii="Times New Roman" w:hAnsi="Times New Roman" w:cs="Times New Roman"/>
                <w:bCs/>
                <w:sz w:val="26"/>
                <w:szCs w:val="26"/>
              </w:rPr>
              <w:t xml:space="preserve">Khai thác, xử lý và cung cấp nước </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57" w:lineRule="auto"/>
              <w:jc w:val="center"/>
              <w:rPr>
                <w:rFonts w:ascii="Times New Roman" w:hAnsi="Times New Roman" w:cs="Times New Roman"/>
                <w:b/>
                <w:sz w:val="26"/>
                <w:szCs w:val="26"/>
              </w:rPr>
            </w:pPr>
            <w:r w:rsidRPr="00503980">
              <w:rPr>
                <w:rFonts w:ascii="Times New Roman" w:hAnsi="Times New Roman" w:cs="Times New Roman"/>
                <w:bCs/>
                <w:sz w:val="26"/>
                <w:szCs w:val="26"/>
              </w:rPr>
              <w:t>3600</w:t>
            </w:r>
          </w:p>
        </w:tc>
      </w:tr>
      <w:tr w:rsidR="00505D4F" w:rsidRPr="00A347D2" w:rsidTr="00D560A4">
        <w:trPr>
          <w:trHeight w:val="14"/>
        </w:trPr>
        <w:tc>
          <w:tcPr>
            <w:tcW w:w="714" w:type="dxa"/>
            <w:tcBorders>
              <w:top w:val="single" w:sz="4" w:space="0" w:color="auto"/>
              <w:left w:val="single" w:sz="4" w:space="0" w:color="auto"/>
              <w:bottom w:val="single" w:sz="4" w:space="0" w:color="auto"/>
              <w:right w:val="nil"/>
            </w:tcBorders>
            <w:shd w:val="clear" w:color="auto" w:fill="FFFFFF"/>
            <w:vAlign w:val="center"/>
          </w:tcPr>
          <w:p w:rsidR="00505D4F" w:rsidRPr="00FC0CCA" w:rsidRDefault="00505D4F" w:rsidP="00D560A4">
            <w:pPr>
              <w:spacing w:line="257" w:lineRule="auto"/>
              <w:jc w:val="center"/>
              <w:rPr>
                <w:sz w:val="28"/>
                <w:szCs w:val="28"/>
              </w:rPr>
            </w:pPr>
            <w:r w:rsidRPr="00FC0CCA">
              <w:rPr>
                <w:sz w:val="28"/>
                <w:szCs w:val="28"/>
              </w:rPr>
              <w:t>37</w:t>
            </w:r>
          </w:p>
        </w:tc>
        <w:tc>
          <w:tcPr>
            <w:tcW w:w="7206" w:type="dxa"/>
            <w:tcBorders>
              <w:top w:val="single" w:sz="4" w:space="0" w:color="auto"/>
              <w:left w:val="single" w:sz="4" w:space="0" w:color="auto"/>
              <w:bottom w:val="single" w:sz="4" w:space="0" w:color="auto"/>
              <w:right w:val="nil"/>
            </w:tcBorders>
            <w:shd w:val="clear" w:color="auto" w:fill="FFFFFF"/>
            <w:vAlign w:val="center"/>
          </w:tcPr>
          <w:p w:rsidR="00505D4F" w:rsidRPr="00503980" w:rsidRDefault="00505D4F" w:rsidP="00D560A4">
            <w:pPr>
              <w:spacing w:line="257" w:lineRule="auto"/>
              <w:rPr>
                <w:rFonts w:ascii="Times New Roman" w:hAnsi="Times New Roman" w:cs="Times New Roman"/>
                <w:b/>
                <w:sz w:val="26"/>
                <w:szCs w:val="26"/>
              </w:rPr>
            </w:pPr>
            <w:r w:rsidRPr="00503980">
              <w:rPr>
                <w:rFonts w:ascii="Times New Roman" w:hAnsi="Times New Roman" w:cs="Times New Roman"/>
                <w:bCs/>
                <w:sz w:val="26"/>
                <w:szCs w:val="26"/>
              </w:rPr>
              <w:t>Sản xuất và phân phối điện</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505D4F" w:rsidRPr="00503980" w:rsidRDefault="00505D4F" w:rsidP="00D560A4">
            <w:pPr>
              <w:spacing w:line="257" w:lineRule="auto"/>
              <w:jc w:val="center"/>
              <w:rPr>
                <w:rFonts w:ascii="Times New Roman" w:hAnsi="Times New Roman" w:cs="Times New Roman"/>
                <w:b/>
                <w:sz w:val="26"/>
                <w:szCs w:val="26"/>
              </w:rPr>
            </w:pPr>
            <w:r w:rsidRPr="00503980">
              <w:rPr>
                <w:rFonts w:ascii="Times New Roman" w:hAnsi="Times New Roman" w:cs="Times New Roman"/>
                <w:bCs/>
                <w:sz w:val="26"/>
                <w:szCs w:val="26"/>
              </w:rPr>
              <w:t>3510</w:t>
            </w:r>
          </w:p>
        </w:tc>
      </w:tr>
    </w:tbl>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2. Mục t</w:t>
      </w:r>
      <w:r>
        <w:rPr>
          <w:rFonts w:ascii="Times New Roman" w:eastAsia="Times New Roman" w:hAnsi="Times New Roman" w:cs="Times New Roman"/>
          <w:color w:val="000000"/>
          <w:sz w:val="28"/>
          <w:szCs w:val="28"/>
          <w:lang w:val="vi-VN"/>
        </w:rPr>
        <w:t>iêu hoạt động của Công ty:</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Đầu tư và phát triển dịch vụ sản xuất kinh doanh các lĩnh vực, ngành nghề mà pháp luật không cấm;</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Trên cơ sở các nguồn lực của Công ty, liên doanh, liên kết với các thành phần kinh tế để tổ chức sản xuất, kinh doanh các ngành nghề hợp pháp khác nhằm tăng hiệu quả sản xuất kinh doanh của Công ty, mang lại lợi ích cho cổ đông, người lao động, Công ty và xã hội.</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Các lĩnh vực kinh doanh và mục tiêu nêu trên cần phải có sự chấp thuận của cơ quan Nhà nước có thẩm quyền thì Công ty sẽ thực hiện kinh doanh/ mục tiêu đó sau khi được cơ quan nhà nước có thẩm quyền phê duyệt.</w:t>
      </w:r>
    </w:p>
    <w:p w:rsidR="00505D4F" w:rsidRPr="00D6421B"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Tạo môi trường lao động, làm việc an toàn, thân thiện, từng bước hiện đaị hóa điều kiện làm việc; Phát huy tối đa khả năng của từng người lao động, đảm bảo đời sống CBCNV Công ty; xây dựng và hoàn thiện văn hóa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 Phạm vi kinh doanh và hoạt động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Công ty có thể tiến hành hoạt động kinh doanh trong các ngành, nghề khác được pháp luật cho phép và được Đại hội đồng cổ đông thông qua.</w:t>
      </w:r>
    </w:p>
    <w:p w:rsidR="00505D4F" w:rsidRPr="00AE6C0E"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4"/>
          <w:szCs w:val="24"/>
        </w:rPr>
      </w:pPr>
      <w:r w:rsidRPr="00AE6C0E">
        <w:rPr>
          <w:rFonts w:ascii="Times New Roman" w:eastAsia="Times New Roman" w:hAnsi="Times New Roman" w:cs="Times New Roman"/>
          <w:b/>
          <w:bCs/>
          <w:color w:val="000000"/>
          <w:sz w:val="24"/>
          <w:szCs w:val="24"/>
          <w:lang w:val="vi-VN"/>
        </w:rPr>
        <w:t>IV. VỐN ĐIỀU LỆ, CỔ PHẦN, CỔ ĐÔNG SÁNG LẬP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6. Vốn điều lệ, cổ phần, cổ đông sáng lập</w:t>
      </w:r>
    </w:p>
    <w:p w:rsidR="00505D4F" w:rsidRPr="00AE6C0E" w:rsidRDefault="00505D4F" w:rsidP="00505D4F">
      <w:pPr>
        <w:tabs>
          <w:tab w:val="num" w:pos="567"/>
        </w:tabs>
        <w:spacing w:before="80" w:after="40" w:line="252"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1. </w:t>
      </w:r>
      <w:r w:rsidRPr="00AE6C0E">
        <w:rPr>
          <w:rFonts w:ascii="Times New Roman" w:eastAsia="Times New Roman" w:hAnsi="Times New Roman" w:cs="Times New Roman"/>
          <w:color w:val="000000"/>
          <w:sz w:val="28"/>
          <w:szCs w:val="28"/>
          <w:lang w:val="vi-VN"/>
        </w:rPr>
        <w:t xml:space="preserve">Vốn điều lệ của Công ty </w:t>
      </w:r>
      <w:r w:rsidRPr="00AE6C0E">
        <w:rPr>
          <w:rFonts w:ascii="Times New Roman" w:eastAsia="Times New Roman" w:hAnsi="Times New Roman" w:cs="Times New Roman"/>
          <w:b/>
          <w:color w:val="000000"/>
          <w:sz w:val="28"/>
          <w:szCs w:val="28"/>
          <w:lang w:val="vi-VN"/>
        </w:rPr>
        <w:t>435.980.320.000 VNĐ</w:t>
      </w:r>
      <w:r w:rsidRPr="00AE6C0E">
        <w:rPr>
          <w:rFonts w:ascii="Times New Roman" w:eastAsia="Times New Roman" w:hAnsi="Times New Roman" w:cs="Times New Roman"/>
          <w:color w:val="000000"/>
          <w:sz w:val="28"/>
          <w:szCs w:val="28"/>
          <w:lang w:val="vi-VN"/>
        </w:rPr>
        <w:t xml:space="preserve"> (</w:t>
      </w:r>
      <w:r w:rsidRPr="00AE6C0E">
        <w:rPr>
          <w:rFonts w:ascii="Times New Roman" w:eastAsia="Times New Roman" w:hAnsi="Times New Roman" w:cs="Times New Roman"/>
          <w:i/>
          <w:color w:val="000000"/>
          <w:sz w:val="28"/>
          <w:szCs w:val="28"/>
          <w:lang w:val="vi-VN"/>
        </w:rPr>
        <w:t>Bằng chữ: Bốn trăm ba lăm tỷ, chín trăm tám mươi triệu, ba trăm hai mươi ngàn đồng Việt Nam</w:t>
      </w:r>
      <w:r w:rsidRPr="00AE6C0E">
        <w:rPr>
          <w:rFonts w:ascii="Times New Roman" w:eastAsia="Times New Roman" w:hAnsi="Times New Roman" w:cs="Times New Roman"/>
          <w:color w:val="000000"/>
          <w:sz w:val="28"/>
          <w:szCs w:val="28"/>
          <w:lang w:val="vi-VN"/>
        </w:rPr>
        <w:t>).</w:t>
      </w:r>
    </w:p>
    <w:p w:rsidR="00505D4F" w:rsidRPr="00AE6C0E" w:rsidRDefault="00505D4F" w:rsidP="00505D4F">
      <w:pPr>
        <w:spacing w:before="80" w:after="40" w:line="252" w:lineRule="auto"/>
        <w:jc w:val="both"/>
        <w:rPr>
          <w:rFonts w:ascii="Times New Roman" w:eastAsia="Times New Roman" w:hAnsi="Times New Roman" w:cs="Times New Roman"/>
          <w:color w:val="000000"/>
          <w:sz w:val="28"/>
          <w:szCs w:val="28"/>
          <w:lang w:val="vi-VN"/>
        </w:rPr>
      </w:pPr>
      <w:r w:rsidRPr="00AE6C0E">
        <w:rPr>
          <w:rFonts w:ascii="Times New Roman" w:eastAsia="Times New Roman" w:hAnsi="Times New Roman" w:cs="Times New Roman"/>
          <w:color w:val="000000"/>
          <w:sz w:val="28"/>
          <w:szCs w:val="28"/>
          <w:lang w:val="vi-VN"/>
        </w:rPr>
        <w:t xml:space="preserve">Tổng số vốn điều lệ của Công ty được chia thành </w:t>
      </w:r>
      <w:r w:rsidRPr="00AE6C0E">
        <w:rPr>
          <w:rFonts w:ascii="Times New Roman" w:eastAsia="Times New Roman" w:hAnsi="Times New Roman" w:cs="Times New Roman"/>
          <w:b/>
          <w:color w:val="000000"/>
          <w:sz w:val="28"/>
          <w:szCs w:val="28"/>
          <w:lang w:val="vi-VN"/>
        </w:rPr>
        <w:t>43.598.032 cổ phần</w:t>
      </w:r>
      <w:r w:rsidRPr="00AE6C0E">
        <w:rPr>
          <w:rFonts w:ascii="Times New Roman" w:eastAsia="Times New Roman" w:hAnsi="Times New Roman" w:cs="Times New Roman"/>
          <w:color w:val="000000"/>
          <w:sz w:val="28"/>
          <w:szCs w:val="28"/>
          <w:lang w:val="vi-VN"/>
        </w:rPr>
        <w:t xml:space="preserve"> với mệnh giá là 10.000 đồng VN/01 cổ phần.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Công ty có thể thay đổi vốn điều lệ khi được Đại hội đồng cổ đông thông qua và phù hợp với các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Các cổ phần của Công ty vào ngày thông qua Điều lệ này</w:t>
      </w:r>
      <w:r>
        <w:rPr>
          <w:rFonts w:ascii="Times New Roman" w:eastAsia="Times New Roman" w:hAnsi="Times New Roman" w:cs="Times New Roman"/>
          <w:color w:val="000000"/>
          <w:sz w:val="28"/>
          <w:szCs w:val="28"/>
          <w:lang w:val="vi-VN"/>
        </w:rPr>
        <w:t xml:space="preserve"> là cổ phần phổ thông</w:t>
      </w:r>
      <w:r w:rsidRPr="00724405">
        <w:rPr>
          <w:rFonts w:ascii="Times New Roman" w:eastAsia="Times New Roman" w:hAnsi="Times New Roman" w:cs="Times New Roman"/>
          <w:color w:val="000000"/>
          <w:sz w:val="28"/>
          <w:szCs w:val="28"/>
          <w:lang w:val="vi-VN"/>
        </w:rPr>
        <w:t>. Các quyền và nghĩa vụ của cổ đông nắm giữ cổ phần được quy định tại Điều 12, Điều 13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4. Công ty có thể phát hành các loại cổ phần ưu đãi khác sau khi có sự chấp thuận của Đại hội đồng cổ đông và phù hợp với các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Tên, địa chỉ, số lượng cổ phần và các thông tin khác về cổ đông s</w:t>
      </w:r>
      <w:r>
        <w:rPr>
          <w:rFonts w:ascii="Times New Roman" w:eastAsia="Times New Roman" w:hAnsi="Times New Roman" w:cs="Times New Roman"/>
          <w:color w:val="000000"/>
          <w:sz w:val="28"/>
          <w:szCs w:val="28"/>
          <w:lang w:val="vi-VN"/>
        </w:rPr>
        <w:t>áng lập theo quy định của Luật D</w:t>
      </w:r>
      <w:r w:rsidRPr="00724405">
        <w:rPr>
          <w:rFonts w:ascii="Times New Roman" w:eastAsia="Times New Roman" w:hAnsi="Times New Roman" w:cs="Times New Roman"/>
          <w:color w:val="000000"/>
          <w:sz w:val="28"/>
          <w:szCs w:val="28"/>
          <w:lang w:val="vi-VN"/>
        </w:rPr>
        <w:t>oanh</w:t>
      </w:r>
      <w:r>
        <w:rPr>
          <w:rFonts w:ascii="Times New Roman" w:eastAsia="Times New Roman" w:hAnsi="Times New Roman" w:cs="Times New Roman"/>
          <w:color w:val="000000"/>
          <w:sz w:val="28"/>
          <w:szCs w:val="28"/>
          <w:lang w:val="vi-VN"/>
        </w:rPr>
        <w:t xml:space="preserve"> nghiệp được nêu tại phụ lục</w:t>
      </w:r>
      <w:r w:rsidRPr="00724405">
        <w:rPr>
          <w:rFonts w:ascii="Times New Roman" w:eastAsia="Times New Roman" w:hAnsi="Times New Roman" w:cs="Times New Roman"/>
          <w:color w:val="000000"/>
          <w:sz w:val="28"/>
          <w:szCs w:val="28"/>
          <w:lang w:val="vi-VN"/>
        </w:rPr>
        <w:t xml:space="preserve"> đính kèm. Phụ lục này là một phần của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7.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8. Công ty có thể phát hành các loại chứng khoán khác khi được Đại hội đồng cổ đông thông qua và phù hợp với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7. Chứng nhận cổ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Cổ đông của Công ty được cấp chứng nhận cổ phiếu tương ứng với số cổ phần và loại cổ phần sở hữu.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3. Trong thời hạn 15 ngày</w:t>
      </w:r>
      <w:r w:rsidRPr="00724405">
        <w:rPr>
          <w:rFonts w:ascii="Times New Roman" w:eastAsia="Times New Roman" w:hAnsi="Times New Roman" w:cs="Times New Roman"/>
          <w:color w:val="000000"/>
          <w:sz w:val="28"/>
          <w:szCs w:val="28"/>
          <w:lang w:val="vi-VN"/>
        </w:rPr>
        <w:t xml:space="preserve"> kể từ ngày nộp đầy đủ hồ sơ đề nghị chuyển quyền sở hữu cổ phần theo quy định của Công t</w:t>
      </w:r>
      <w:r>
        <w:rPr>
          <w:rFonts w:ascii="Times New Roman" w:eastAsia="Times New Roman" w:hAnsi="Times New Roman" w:cs="Times New Roman"/>
          <w:color w:val="000000"/>
          <w:sz w:val="28"/>
          <w:szCs w:val="28"/>
          <w:lang w:val="vi-VN"/>
        </w:rPr>
        <w:t>y hoặc trong thời hạn 30 n</w:t>
      </w:r>
      <w:r>
        <w:rPr>
          <w:rFonts w:ascii="Times New Roman" w:eastAsia="Times New Roman" w:hAnsi="Times New Roman" w:cs="Times New Roman"/>
          <w:color w:val="000000"/>
          <w:sz w:val="28"/>
          <w:szCs w:val="28"/>
        </w:rPr>
        <w:t>gày</w:t>
      </w:r>
      <w:r w:rsidRPr="00724405">
        <w:rPr>
          <w:rFonts w:ascii="Times New Roman" w:eastAsia="Times New Roman" w:hAnsi="Times New Roman" w:cs="Times New Roman"/>
          <w:color w:val="000000"/>
          <w:sz w:val="28"/>
          <w:szCs w:val="28"/>
          <w:lang w:val="vi-VN"/>
        </w:rPr>
        <w:t xml:space="preserve">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8. Chứng chỉ chứng khoán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Chứng chỉ trái phiếu hoặc chứng chỉ chứng khoán khác của Công ty được phát hành có chữ ký của người đại diện theo pháp luật và dấu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lastRenderedPageBreak/>
        <w:t>Điều 9. Chuyển nhượng cổ phần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10. Thu hồi cổ phần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Hội đồng quản trị có quyền thu hồi các cổ phần chưa thanh toán đầy đủ và đúng hạn trong trường hợp các yêu cầu trong thông báo nêu trên không được thực hiện.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5. Cổ đông nắm giữ cổ phần bị thu hồi phải từ bỏ tư cách cổ đông đối với những cổ phần đó, nhưng vẫn phải thanh toán </w:t>
      </w:r>
      <w:r>
        <w:rPr>
          <w:rFonts w:ascii="Times New Roman" w:eastAsia="Times New Roman" w:hAnsi="Times New Roman" w:cs="Times New Roman"/>
          <w:color w:val="000000"/>
          <w:sz w:val="28"/>
          <w:szCs w:val="28"/>
          <w:lang w:val="vi-VN"/>
        </w:rPr>
        <w:t>các khoản tiền có liên quan</w:t>
      </w:r>
      <w:r>
        <w:rPr>
          <w:rFonts w:ascii="Times New Roman" w:eastAsia="Times New Roman" w:hAnsi="Times New Roman" w:cs="Times New Roman"/>
          <w:color w:val="000000"/>
          <w:sz w:val="28"/>
          <w:szCs w:val="28"/>
        </w:rPr>
        <w:t xml:space="preserve"> </w:t>
      </w:r>
      <w:r w:rsidRPr="00724405">
        <w:rPr>
          <w:rFonts w:ascii="Times New Roman" w:eastAsia="Times New Roman" w:hAnsi="Times New Roman" w:cs="Times New Roman"/>
          <w:color w:val="000000"/>
          <w:sz w:val="28"/>
          <w:szCs w:val="28"/>
          <w:lang w:val="vi-VN"/>
        </w:rPr>
        <w:t>và lãi ph</w:t>
      </w:r>
      <w:r>
        <w:rPr>
          <w:rFonts w:ascii="Times New Roman" w:eastAsia="Times New Roman" w:hAnsi="Times New Roman" w:cs="Times New Roman"/>
          <w:color w:val="000000"/>
          <w:sz w:val="28"/>
          <w:szCs w:val="28"/>
          <w:lang w:val="vi-VN"/>
        </w:rPr>
        <w:t xml:space="preserve">át sinh theo tỷ lệ </w:t>
      </w:r>
      <w:r w:rsidRPr="00724405">
        <w:rPr>
          <w:rFonts w:ascii="Times New Roman" w:eastAsia="Times New Roman" w:hAnsi="Times New Roman" w:cs="Times New Roman"/>
          <w:color w:val="000000"/>
          <w:sz w:val="28"/>
          <w:szCs w:val="28"/>
          <w:lang w:val="vi-VN"/>
        </w:rPr>
        <w:t xml:space="preserve">không quá </w:t>
      </w:r>
      <w:r w:rsidRPr="000E6DDA">
        <w:rPr>
          <w:rFonts w:ascii="Times New Roman" w:eastAsia="Times New Roman" w:hAnsi="Times New Roman" w:cs="Times New Roman"/>
          <w:color w:val="002060"/>
          <w:sz w:val="28"/>
          <w:szCs w:val="28"/>
        </w:rPr>
        <w:t>12</w:t>
      </w:r>
      <w:r w:rsidRPr="000E6DDA">
        <w:rPr>
          <w:rFonts w:ascii="Times New Roman" w:eastAsia="Times New Roman" w:hAnsi="Times New Roman" w:cs="Times New Roman"/>
          <w:color w:val="002060"/>
          <w:sz w:val="28"/>
          <w:szCs w:val="28"/>
          <w:lang w:val="vi-VN"/>
        </w:rPr>
        <w:t xml:space="preserve"> % </w:t>
      </w:r>
      <w:r>
        <w:rPr>
          <w:rFonts w:ascii="Times New Roman" w:eastAsia="Times New Roman" w:hAnsi="Times New Roman" w:cs="Times New Roman"/>
          <w:color w:val="000000"/>
          <w:sz w:val="28"/>
          <w:szCs w:val="28"/>
          <w:lang w:val="vi-VN"/>
        </w:rPr>
        <w:t xml:space="preserve">một năm </w:t>
      </w:r>
      <w:r w:rsidRPr="00724405">
        <w:rPr>
          <w:rFonts w:ascii="Times New Roman" w:eastAsia="Times New Roman" w:hAnsi="Times New Roman" w:cs="Times New Roman"/>
          <w:color w:val="000000"/>
          <w:sz w:val="28"/>
          <w:szCs w:val="28"/>
          <w:lang w:val="vi-VN"/>
        </w:rPr>
        <w:t>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rsidR="00505D4F" w:rsidRPr="00B35852"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4"/>
          <w:szCs w:val="24"/>
        </w:rPr>
      </w:pPr>
      <w:r w:rsidRPr="00B35852">
        <w:rPr>
          <w:rFonts w:ascii="Times New Roman" w:eastAsia="Times New Roman" w:hAnsi="Times New Roman" w:cs="Times New Roman"/>
          <w:b/>
          <w:bCs/>
          <w:color w:val="000000"/>
          <w:sz w:val="24"/>
          <w:szCs w:val="24"/>
          <w:lang w:val="vi-VN"/>
        </w:rPr>
        <w:t>V. CƠ CẤU TỔ CHỨC, QUẢN TRỊ VÀ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11. Cơ cấu tổ chức, quản trị và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Cơ cấu tổ chức quản lý, quản trị và kiểm soát của Công ty bao gồm: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3. Ban </w:t>
      </w:r>
      <w:r>
        <w:rPr>
          <w:rFonts w:ascii="Times New Roman" w:eastAsia="Times New Roman" w:hAnsi="Times New Roman" w:cs="Times New Roman"/>
          <w:color w:val="000000"/>
          <w:sz w:val="28"/>
          <w:szCs w:val="28"/>
        </w:rPr>
        <w:t>k</w:t>
      </w:r>
      <w:r w:rsidRPr="00724405">
        <w:rPr>
          <w:rFonts w:ascii="Times New Roman" w:eastAsia="Times New Roman" w:hAnsi="Times New Roman" w:cs="Times New Roman"/>
          <w:color w:val="000000"/>
          <w:sz w:val="28"/>
          <w:szCs w:val="28"/>
          <w:lang w:val="vi-VN"/>
        </w:rPr>
        <w:t>iểm soát/Ban kiểm toán nội bộ trực thuộc Hội đồng quản trị;</w:t>
      </w:r>
    </w:p>
    <w:p w:rsidR="00505D4F" w:rsidRPr="00B35852"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4.Tổng giám đốc</w:t>
      </w:r>
      <w:r w:rsidRPr="00724405">
        <w:rPr>
          <w:rFonts w:ascii="Times New Roman" w:eastAsia="Times New Roman" w:hAnsi="Times New Roman" w:cs="Times New Roman"/>
          <w:color w:val="000000"/>
          <w:sz w:val="28"/>
          <w:szCs w:val="28"/>
          <w:lang w:val="vi-VN"/>
        </w:rPr>
        <w:t>.</w:t>
      </w:r>
    </w:p>
    <w:p w:rsidR="00505D4F" w:rsidRPr="00B35852"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4"/>
          <w:szCs w:val="24"/>
        </w:rPr>
      </w:pPr>
      <w:r w:rsidRPr="00B35852">
        <w:rPr>
          <w:rFonts w:ascii="Times New Roman" w:eastAsia="Times New Roman" w:hAnsi="Times New Roman" w:cs="Times New Roman"/>
          <w:b/>
          <w:bCs/>
          <w:color w:val="000000"/>
          <w:sz w:val="24"/>
          <w:szCs w:val="24"/>
          <w:lang w:val="vi-VN"/>
        </w:rPr>
        <w:t>VI. CỔ ĐÔNG VÀ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12. Quyền của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Cổ đông phổ thông có các quyền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Nhận cổ tức với mức theo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Tự do chuyển nhượng cổ phần đã được thanh toán đầy đủ theo quy định của Điều lệ này và pháp luật hiện hành;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Ưu tiên mua cổ phiếu mới chào bán tương ứng với tỷ lệ cổ phần phổ thông mà họ sở hữu;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Xem xét, tra cứu và trích lục các thông tin liên quan đến cổ đông và yêu cầu sửa đổi các thông tin không chính xác;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Tiếp cận thông tin về danh sách cổ đông có quyền dự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Xem xét, tra cứu, trích lục hoặc sao chụp Điều lệ công ty, biên bản họp Đại hội đồng cổ đông và nghị quyết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Yêu cầu Công ty mua lại cổ phần của họ trong các trường hợp quy định tại Điều 129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j. Các quyền khác theo quy định của pháp luật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Cổ đông hoặc nhóm cổ đông nắm giữ từ 5% tổng số cổ phần phổ thông trở lên trong thời hạn liên tục ít nhất sáu (06) tháng có các quyền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a. Đề cử các ứng viên Hội đồng quản trị hoặc Ban </w:t>
      </w:r>
      <w:r>
        <w:rPr>
          <w:rFonts w:ascii="Times New Roman" w:eastAsia="Times New Roman" w:hAnsi="Times New Roman" w:cs="Times New Roman"/>
          <w:color w:val="000000"/>
          <w:sz w:val="28"/>
          <w:szCs w:val="28"/>
        </w:rPr>
        <w:t>k</w:t>
      </w:r>
      <w:r w:rsidRPr="00724405">
        <w:rPr>
          <w:rFonts w:ascii="Times New Roman" w:eastAsia="Times New Roman" w:hAnsi="Times New Roman" w:cs="Times New Roman"/>
          <w:color w:val="000000"/>
          <w:sz w:val="28"/>
          <w:szCs w:val="28"/>
          <w:lang w:val="vi-VN"/>
        </w:rPr>
        <w:t>iểm soát theo quy định tương ứng tại Điều 25 và Điều 36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Yêu cầu Hội đồng quản trị thực hiện việc triệu tập họp Đại hội đồng cổ đông theo các quy định</w:t>
      </w:r>
      <w:r>
        <w:rPr>
          <w:rFonts w:ascii="Times New Roman" w:eastAsia="Times New Roman" w:hAnsi="Times New Roman" w:cs="Times New Roman"/>
          <w:color w:val="000000"/>
          <w:sz w:val="28"/>
          <w:szCs w:val="28"/>
          <w:lang w:val="vi-VN"/>
        </w:rPr>
        <w:t xml:space="preserve"> tại Điều 114 và Điều 136 Luật D</w:t>
      </w:r>
      <w:r w:rsidRPr="00724405">
        <w:rPr>
          <w:rFonts w:ascii="Times New Roman" w:eastAsia="Times New Roman" w:hAnsi="Times New Roman" w:cs="Times New Roman"/>
          <w:color w:val="000000"/>
          <w:sz w:val="28"/>
          <w:szCs w:val="28"/>
          <w:lang w:val="vi-VN"/>
        </w:rPr>
        <w:t>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Kiểm tra và nhận bản sao hoặc bản trích dẫn danh sách các cổ đông có quyền tham dự và biểu quyết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 xml:space="preserve">d. Yêu cầu Ban </w:t>
      </w:r>
      <w:r>
        <w:rPr>
          <w:rFonts w:ascii="Times New Roman" w:eastAsia="Times New Roman" w:hAnsi="Times New Roman" w:cs="Times New Roman"/>
          <w:color w:val="000000"/>
          <w:sz w:val="28"/>
          <w:szCs w:val="28"/>
        </w:rPr>
        <w:t>k</w:t>
      </w:r>
      <w:r w:rsidRPr="00724405">
        <w:rPr>
          <w:rFonts w:ascii="Times New Roman" w:eastAsia="Times New Roman" w:hAnsi="Times New Roman" w:cs="Times New Roman"/>
          <w:color w:val="000000"/>
          <w:sz w:val="28"/>
          <w:szCs w:val="28"/>
          <w:lang w:val="vi-VN"/>
        </w:rPr>
        <w:t>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e. Các quyền khác theo quy định của pháp luật và Điều lệ này.</w:t>
      </w:r>
    </w:p>
    <w:p w:rsidR="00505D4F" w:rsidRPr="00B35852"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B35852">
        <w:rPr>
          <w:rFonts w:ascii="Times New Roman" w:eastAsia="Times New Roman" w:hAnsi="Times New Roman" w:cs="Times New Roman"/>
          <w:color w:val="000000"/>
          <w:sz w:val="28"/>
          <w:szCs w:val="28"/>
          <w:lang w:val="vi-VN"/>
        </w:rPr>
        <w:t>4. Quyền của cổ đông nắm giữ cổ phần ưu đãi thực hiện theo nghị quyết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13. Nghĩa vụ của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Cổ đông phổ thông có các nghĩa vụ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Tuân thủ Điều lệ công ty và các quy chế nội bộ của Công ty; chấp hành quyết định của Đại hội đồng cổ đông,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Tham dự cuộc họp Đại hội đồng cổ đông và thực hiện quyền biểu quyết thông qua các hình thức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Tham dự và biểu quyết trực tiếp tại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Ủy quyền cho người khác tham dự và biểu quyết tại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Tham dự và biểu quyết thông qua họp trực tuyến, bỏ phiếu điện tử hoặc hình thức điện tử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Gửi phiếu biểu quyết đến cuộc họp thông qua thư, fax, thư điện tử.</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Thanh toán tiền mua cổ phần đã đăng ký mua theo quy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Cung cấp địa chỉ chính xác khi đăng ký mua cổ phần.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Hoàn thành các nghĩa vụ khác theo quy định của pháp luật hiện hành.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Chịu trách nhiệm cá nhân khi nhân danh Công ty dưới mọi hình thức để thực hiện một trong các hành vi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Vi phạm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Tiến hành kinh doanh và các giao dịch khác để tư lợi hoặc phục vụ lợi ích của tổ chức, cá nhân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Thanh toán các khoản nợ chưa đến hạn trước các rủi ro tài chính đối với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14.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Hội đồng quản trị phải triệu tập họp Đại hội đồng cổ đông bất thường trong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Hội đồng quản trị xét thấy cần thiết vì lợi ích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Báo cáo tài chính quý, sáu (06) tháng hoặc báo cáo tài chính năm đã được kiểm toán phản ánh vốn chủ sở hữu đã bị mất một nửa (1/2) so với số đầu kỳ;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Các trường hợp khác theo quy định của pháp luật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Triệu tập họp Đại hội đồng cổ đông bất thường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a. Hội đồng quản trị phải triệu tập họp Đại hội đồng </w:t>
      </w:r>
      <w:r>
        <w:rPr>
          <w:rFonts w:ascii="Times New Roman" w:eastAsia="Times New Roman" w:hAnsi="Times New Roman" w:cs="Times New Roman"/>
          <w:color w:val="000000"/>
          <w:sz w:val="28"/>
          <w:szCs w:val="28"/>
          <w:lang w:val="vi-VN"/>
        </w:rPr>
        <w:t>cổ đông trong thời hạn ba mươi (30)</w:t>
      </w:r>
      <w:r w:rsidRPr="00724405">
        <w:rPr>
          <w:rFonts w:ascii="Times New Roman" w:eastAsia="Times New Roman" w:hAnsi="Times New Roman" w:cs="Times New Roman"/>
          <w:color w:val="000000"/>
          <w:sz w:val="28"/>
          <w:szCs w:val="28"/>
          <w:lang w:val="vi-VN"/>
        </w:rPr>
        <w:t xml:space="preserve">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15. Quyền và nhiệm vụ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Đại hội đồng cổ đông thường niên có quyền thảo luận và thông qua các vấn đề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Báo cáo tài chính năm đã được kiểm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Báo cáo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Báo cáo của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Kế hoạch phát triển ngắn hạn và dài hạn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Đại hội đồng cổ đông thường niên và bất thường thông qua quyết định về các vấn đề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Thông qua báo cáo tài chính năm;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Mức cổ tức thanh toán hàng năm cho mỗi</w:t>
      </w:r>
      <w:r>
        <w:rPr>
          <w:rFonts w:ascii="Times New Roman" w:eastAsia="Times New Roman" w:hAnsi="Times New Roman" w:cs="Times New Roman"/>
          <w:color w:val="000000"/>
          <w:sz w:val="28"/>
          <w:szCs w:val="28"/>
          <w:lang w:val="vi-VN"/>
        </w:rPr>
        <w:t xml:space="preserve"> loại cổ phần phù hợp với Luật </w:t>
      </w:r>
      <w:r>
        <w:rPr>
          <w:rFonts w:ascii="Times New Roman" w:eastAsia="Times New Roman" w:hAnsi="Times New Roman" w:cs="Times New Roman"/>
          <w:color w:val="000000"/>
          <w:sz w:val="28"/>
          <w:szCs w:val="28"/>
        </w:rPr>
        <w:t>D</w:t>
      </w:r>
      <w:r w:rsidRPr="00724405">
        <w:rPr>
          <w:rFonts w:ascii="Times New Roman" w:eastAsia="Times New Roman" w:hAnsi="Times New Roman" w:cs="Times New Roman"/>
          <w:color w:val="000000"/>
          <w:sz w:val="28"/>
          <w:szCs w:val="28"/>
          <w:lang w:val="vi-VN"/>
        </w:rPr>
        <w:t>oanh nghiệp và các quyền gắn liền với loại cổ phần đó. Mức cổ tức này không cao hơn mức mà Hội đồng quản trị đề nghị sau khi đã tham khảo ý kiến các cổ đông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Số lượng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Lựa chọn công ty kiểm toán độc lập;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Bầu, miễn nhiệm, bãi nhiệm và thay thế thành viên Hội đồng quản trị và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Tổng số tiền thù lao của các thành viên Hội đồng quản trị và Báo cáo tiền thù lao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Bổ sung và sửa đổi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Loại cổ phần và số lượng cổ phần mới được phát hành đối với mỗi loại cổ phần và việc chuyển nhượng cổ phần của thành viên sáng lập trong vòng ba (03) năm đầu tiên kể từ ngày thành lập;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Chia, tách, hợp nhất, sáp nhập hoặc chuyển đổi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j. Tổ chức lại và giải thể (thanh lý) Công ty và chỉ định người thanh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k. Kiểm tra và xử lý các vi phạm của Hội đồng quản trị, Ban kiểm soát gây thiệt hại cho Công ty và cổ đông;</w:t>
      </w:r>
    </w:p>
    <w:p w:rsidR="00505D4F" w:rsidRPr="00D849A5" w:rsidRDefault="00505D4F" w:rsidP="00505D4F">
      <w:pPr>
        <w:pStyle w:val="Default"/>
        <w:spacing w:before="80" w:line="288" w:lineRule="auto"/>
        <w:jc w:val="both"/>
        <w:rPr>
          <w:rFonts w:ascii="Times New Roman" w:hAnsi="Times New Roman" w:cs="Times New Roman"/>
          <w:bCs/>
          <w:sz w:val="28"/>
          <w:szCs w:val="28"/>
        </w:rPr>
      </w:pPr>
      <w:r w:rsidRPr="00724405">
        <w:rPr>
          <w:rFonts w:ascii="Times New Roman" w:hAnsi="Times New Roman" w:cs="Times New Roman"/>
          <w:sz w:val="28"/>
          <w:szCs w:val="28"/>
          <w:lang w:val="vi-VN"/>
        </w:rPr>
        <w:t xml:space="preserve">l. </w:t>
      </w:r>
      <w:r w:rsidRPr="00D849A5">
        <w:rPr>
          <w:rFonts w:ascii="Times New Roman" w:hAnsi="Times New Roman" w:cs="Times New Roman"/>
          <w:bCs/>
          <w:sz w:val="28"/>
          <w:szCs w:val="28"/>
        </w:rPr>
        <w:t xml:space="preserve">Quyết định giao dịch đầu tư /bán tài sản; hợp đồng/ giao dịch với những đối tượng được quy định tại khoản 1 Điều 162 Luật doanh nghiệp có giá trị từ 35% trở lên tổng giá trị tài sản của Công ty được ghi trong báo cáo tài chính gần nhất đã được </w:t>
      </w:r>
      <w:r w:rsidRPr="00D849A5">
        <w:rPr>
          <w:rFonts w:ascii="Times New Roman" w:hAnsi="Times New Roman" w:cs="Times New Roman"/>
          <w:bCs/>
          <w:sz w:val="28"/>
          <w:szCs w:val="28"/>
        </w:rPr>
        <w:lastRenderedPageBreak/>
        <w:t>kiểm toán</w:t>
      </w:r>
      <w:r>
        <w:rPr>
          <w:rFonts w:ascii="Times New Roman" w:hAnsi="Times New Roman" w:cs="Times New Roman"/>
          <w:bCs/>
          <w:sz w:val="28"/>
          <w:szCs w:val="28"/>
        </w:rPr>
        <w:t>. T</w:t>
      </w:r>
      <w:r w:rsidRPr="00D849A5">
        <w:rPr>
          <w:rFonts w:ascii="Times New Roman" w:hAnsi="Times New Roman" w:cs="Times New Roman"/>
          <w:bCs/>
          <w:sz w:val="28"/>
          <w:szCs w:val="28"/>
        </w:rPr>
        <w:t>rong trường hợp những giao dịch này phát sinh đột xuất mà cần thời gian xử lý/ giải quyết nhanh, kịp thời, đảm bảo tận dụng các cơ hội kinh doanh mang lại lợi ích cho Công ty thì ĐHĐCĐ ủy quyền cho HĐQT quyết định ngay mà không tổ chức họp đại hội cổ đông bất thường. HĐQT có trách nhiệm báo cáo Đại hội cổ đông gần nhất về các quyết định này</w:t>
      </w:r>
      <w:r>
        <w:rPr>
          <w:rFonts w:ascii="Times New Roman" w:hAnsi="Times New Roman" w:cs="Times New Roman"/>
          <w:bCs/>
          <w:sz w:val="28"/>
          <w:szCs w:val="28"/>
        </w:rPr>
        <w: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m. Quyết định mua lại trên 10% tổng số cổ phần phát hành của mỗi loại;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w:t>
      </w:r>
      <w:r>
        <w:rPr>
          <w:rFonts w:ascii="Times New Roman" w:eastAsia="Times New Roman" w:hAnsi="Times New Roman" w:cs="Times New Roman"/>
          <w:color w:val="000000"/>
          <w:sz w:val="28"/>
          <w:szCs w:val="28"/>
        </w:rPr>
        <w:t xml:space="preserve"> </w:t>
      </w:r>
      <w:r w:rsidRPr="00724405">
        <w:rPr>
          <w:rFonts w:ascii="Times New Roman" w:eastAsia="Times New Roman" w:hAnsi="Times New Roman" w:cs="Times New Roman"/>
          <w:color w:val="000000"/>
          <w:sz w:val="28"/>
          <w:szCs w:val="28"/>
          <w:lang w:val="vi-VN"/>
        </w:rPr>
        <w:t>Các vấn đề khác theo quy định của pháp luật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Cổ đông không được tham gia bỏ phiếu trong các trường hợp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Thông qua các hợp đồng quy định tại khoản 2 Điều này khi cổ đông đó hoặc người có liên quan tới cổ đông đó là một bên của hợp đồng;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Tất cả các nghị quyết và các vấn đề đã được đưa vào chương trình họp phải được đưa ra thảo luận và biểu quyết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16. Đại diện theo ủy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Việc ủy quyền cho người đại diện dự họp Đại hội đồng cổ đông phải lập thành văn bản theo mẫu của Công ty và phải có chữ ký theo quy định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Trường hợp cổ đông cá nhân là người ủy quyền thì giấy ủy quyền phải có chữ ký của cổ đông đó và cá nhân, người đại diện theo pháp luật của tổ chức được ủy quyền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Trong trường hợp khác thì giấy ủy quyền phải có chữ ký của người đại diện theo pháp luật của cổ đông và người được ủy quyền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Người được ủy quyền dự họp Đại hội đồng cổ đông phải nộp văn bản ủy quyền khi đăng ký dự họp trước khi vào phòng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(nếu trước đó chưa đăng ký với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4. Trừ trường hợp quy định tại khoản 3 Điều này, phiếu biểu quyết của người được ủy quyền dự họp trong phạm vi được ủy quyền vẫn có hiệu lực khi xảy ra một trong các trường hợp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Người ủy quyền đã chết, bị hạn chế năng lực hành vi dân sự hoặc bị mất năng lực hành vi dân sự;</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Người ủy quyền đã hủy bỏ việc chỉ định ủy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Người ủy quyền đã hủy bỏ thẩm quyền của người thực hiện việc ủy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17. Thay đổi các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Thủ tục tiến hành các cuộc họp riêng biệt như vậy được thực hiện tương tự với các quy định tại Điều 19 và Điều 21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18. Triệu tập họp, chương trình họp và thông báo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Người triệu tập họp Đại hội đồng cổ đông phải thực hiện các công việc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a. Chuẩn bị danh sách cổ đông đủ điều kiện tham gia và biểu quyết tại Đại hội đồng cổ đông. Danh sách cổ đông có quyền dự họp Đại hội đồng cổ đông được lập không sớm hơn năm (05) ngày trước ngày gửi thông báo mời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Chuẩn bị chương trình, nội dung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Chuẩn bị tài liệu cho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Dự thảo nghị quyết Đại hội đồng cổ đông theo nội dung dự kiến của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Xác định thời gian và địa điểm tổ chức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Thông báo và gửi thông báo họp Đại hội đồng cổ đông cho tất cả các cổ đông có quyền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Các công việc khác phục vụ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w:t>
      </w:r>
      <w:r>
        <w:rPr>
          <w:rFonts w:ascii="Times New Roman" w:eastAsia="Times New Roman" w:hAnsi="Times New Roman" w:cs="Times New Roman"/>
          <w:color w:val="000000"/>
          <w:sz w:val="28"/>
          <w:szCs w:val="28"/>
          <w:lang w:val="vi-VN"/>
        </w:rPr>
        <w:t xml:space="preserve">yền dự họp chậm nhất </w:t>
      </w:r>
      <w:r w:rsidRPr="00724405">
        <w:rPr>
          <w:rFonts w:ascii="Times New Roman" w:eastAsia="Times New Roman" w:hAnsi="Times New Roman" w:cs="Times New Roman"/>
          <w:color w:val="000000"/>
          <w:sz w:val="28"/>
          <w:szCs w:val="28"/>
          <w:lang w:val="vi-VN"/>
        </w:rPr>
        <w:t>mười lăm (15)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Chương trình họp, các tài liệu sử dụng trong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Danh sách và thông tin chi tiết của các ứng viên trong trường hợp bầu thành viên Hội đồng quản trị, Kiểm soát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Phiếu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Mẫu chỉ định đại diện theo ủy quyền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Dự thảo nghị quyết đối với từng vấn đề trong chương trình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Cổ đông hoặc nhóm cổ đông theo quy định tại khoản 3 Điều 12 Điều lệ này có quyền kiến nghị vấn đề đưa vào chương trình họp Đại hội đồng cổ đông. Kiến nghị phải bằng văn bản và phải được gửi đến Công ty ít nhất ba (03) ngày làm việc trước ngày khai mạc cuộc họp Đại hội đồng cổ đông.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5. Người triệu tập họp Đại hội đồng cổ đông có quyền từ chối kiến nghị quy định tại khoản 4 Điều này nếu thuộc một trong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Kiến nghị được gửi đến không đúng thời hạn hoặc không đủ, không đúng nội dung;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Vào thời điểm kiến nghị, cổ đông hoặc nh</w:t>
      </w:r>
      <w:r>
        <w:rPr>
          <w:rFonts w:ascii="Times New Roman" w:eastAsia="Times New Roman" w:hAnsi="Times New Roman" w:cs="Times New Roman"/>
          <w:color w:val="000000"/>
          <w:sz w:val="28"/>
          <w:szCs w:val="28"/>
          <w:lang w:val="vi-VN"/>
        </w:rPr>
        <w:t>óm cổ đông không nắm giữ đủ từ 5</w:t>
      </w:r>
      <w:r w:rsidRPr="00724405">
        <w:rPr>
          <w:rFonts w:ascii="Times New Roman" w:eastAsia="Times New Roman" w:hAnsi="Times New Roman" w:cs="Times New Roman"/>
          <w:color w:val="000000"/>
          <w:sz w:val="28"/>
          <w:szCs w:val="28"/>
          <w:lang w:val="vi-VN"/>
        </w:rPr>
        <w:t>% cổ phần phổ thông trở lên trong thời gian liên tục ít nhất sáu (06) tháng theo quy định tại khoản 3 Điều 12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Vấn đề kiến nghị không thuộc phạm vi thẩm quyền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Các trường hợp khác theo quy định của pháp luật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19. Các điều kiện tiến hành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1. Cuộc họp Đại hội đồng cổ đông được tiến hành khi có số cổ đông dự họp đại diện cho ít nhất </w:t>
      </w:r>
      <w:r>
        <w:rPr>
          <w:rFonts w:ascii="Times New Roman" w:eastAsia="Times New Roman" w:hAnsi="Times New Roman" w:cs="Times New Roman"/>
          <w:color w:val="000000"/>
          <w:sz w:val="28"/>
          <w:szCs w:val="28"/>
          <w:lang w:val="vi-VN"/>
        </w:rPr>
        <w:t>51%</w:t>
      </w:r>
      <w:r w:rsidRPr="00724405">
        <w:rPr>
          <w:rFonts w:ascii="Times New Roman" w:eastAsia="Times New Roman" w:hAnsi="Times New Roman" w:cs="Times New Roman"/>
          <w:color w:val="000000"/>
          <w:sz w:val="28"/>
          <w:szCs w:val="28"/>
          <w:lang w:val="vi-VN"/>
        </w:rPr>
        <w:t xml:space="preserve"> tổng số cổ phần có quyền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Trường hợp không có đủ số lượng</w:t>
      </w:r>
      <w:r>
        <w:rPr>
          <w:rFonts w:ascii="Times New Roman" w:eastAsia="Times New Roman" w:hAnsi="Times New Roman" w:cs="Times New Roman"/>
          <w:color w:val="000000"/>
          <w:sz w:val="28"/>
          <w:szCs w:val="28"/>
          <w:lang w:val="vi-VN"/>
        </w:rPr>
        <w:t xml:space="preserve"> đại biểu cần thiết trong vòng </w:t>
      </w:r>
      <w:r w:rsidRPr="00724405">
        <w:rPr>
          <w:rFonts w:ascii="Times New Roman" w:eastAsia="Times New Roman" w:hAnsi="Times New Roman" w:cs="Times New Roman"/>
          <w:color w:val="000000"/>
          <w:sz w:val="28"/>
          <w:szCs w:val="28"/>
          <w:lang w:val="vi-VN"/>
        </w:rPr>
        <w:t>ba mươi (30) phút kể từ thời điểm xác định khai mạc đại hội, người triệu tập họp hủy cuộc họp. Cuộc họp Đại hội đồng cổ đông phải được triệu tập lạ</w:t>
      </w:r>
      <w:r>
        <w:rPr>
          <w:rFonts w:ascii="Times New Roman" w:eastAsia="Times New Roman" w:hAnsi="Times New Roman" w:cs="Times New Roman"/>
          <w:color w:val="000000"/>
          <w:sz w:val="28"/>
          <w:szCs w:val="28"/>
          <w:lang w:val="vi-VN"/>
        </w:rPr>
        <w:t>i trong vòng ba mươi (30)</w:t>
      </w:r>
      <w:r w:rsidRPr="00724405">
        <w:rPr>
          <w:rFonts w:ascii="Times New Roman" w:eastAsia="Times New Roman" w:hAnsi="Times New Roman" w:cs="Times New Roman"/>
          <w:color w:val="000000"/>
          <w:sz w:val="28"/>
          <w:szCs w:val="28"/>
          <w:lang w:val="vi-VN"/>
        </w:rPr>
        <w:t xml:space="preserve">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3. Trường hợp đại hội lần thứ hai không được tiến hành do không có đủ số đại biểu cần </w:t>
      </w:r>
      <w:r>
        <w:rPr>
          <w:rFonts w:ascii="Times New Roman" w:eastAsia="Times New Roman" w:hAnsi="Times New Roman" w:cs="Times New Roman"/>
          <w:color w:val="000000"/>
          <w:sz w:val="28"/>
          <w:szCs w:val="28"/>
          <w:lang w:val="vi-VN"/>
        </w:rPr>
        <w:t xml:space="preserve">thiết trong vòng ba mươi (30) </w:t>
      </w:r>
      <w:r w:rsidRPr="00724405">
        <w:rPr>
          <w:rFonts w:ascii="Times New Roman" w:eastAsia="Times New Roman" w:hAnsi="Times New Roman" w:cs="Times New Roman"/>
          <w:color w:val="000000"/>
          <w:sz w:val="28"/>
          <w:szCs w:val="28"/>
          <w:lang w:val="vi-VN"/>
        </w:rPr>
        <w:t>phút kể từ thời điểm ấn định khai mạc đại hội, cuộc họp Đại hội đồng cổ đông lần thứ ba có</w:t>
      </w:r>
      <w:r>
        <w:rPr>
          <w:rFonts w:ascii="Times New Roman" w:eastAsia="Times New Roman" w:hAnsi="Times New Roman" w:cs="Times New Roman"/>
          <w:color w:val="000000"/>
          <w:sz w:val="28"/>
          <w:szCs w:val="28"/>
          <w:lang w:val="vi-VN"/>
        </w:rPr>
        <w:t xml:space="preserve"> thể được triệu tập trong vòng </w:t>
      </w:r>
      <w:r w:rsidRPr="00724405">
        <w:rPr>
          <w:rFonts w:ascii="Times New Roman" w:eastAsia="Times New Roman" w:hAnsi="Times New Roman" w:cs="Times New Roman"/>
          <w:color w:val="000000"/>
          <w:sz w:val="28"/>
          <w:szCs w:val="28"/>
          <w:lang w:val="vi-VN"/>
        </w:rPr>
        <w:t>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20. Thể thức tiến hành họp và biểu quyết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Trước khi khai mạc cuộc họp, Công ty phải tiến hành thủ tục đăng ký cổ đông và phải thực hiện việc đăng ký cho đến khi các cổ đông có quyền dự họp có mặt đăng ký hết.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Chủ tọa. Số thành viên của ban kiểm phiếu do Đại hội đồng cổ đông quyết định căn cứ đề nghị của Chủ tọa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9. Người triệu tập họp Đại hội đồng cổ đông, sau khi đã xem xét một cách cẩn trọng, có thể tiến hành các biện pháp thích hợp để:</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Bố trí chỗ ngồi tại địa điểm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Bảo đảm an toàn cho mọi người có mặt tại các địa điểm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10. Trong trường hợp cuộc họp Đại hội đồng cổ đông áp dụng các biện pháp nêu trên, người triệu tập họp Đại hội đồng cổ đông khi xác định địa điểm đại hội có thể:</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a. Thông báo đại hội được tiến hành tại địa điểm ghi trong thông báo và </w:t>
      </w:r>
      <w:r>
        <w:rPr>
          <w:rFonts w:ascii="Times New Roman" w:eastAsia="Times New Roman" w:hAnsi="Times New Roman" w:cs="Times New Roman"/>
          <w:color w:val="000000"/>
          <w:sz w:val="28"/>
          <w:szCs w:val="28"/>
          <w:lang w:val="vi-VN"/>
        </w:rPr>
        <w:t>chủ tọa đại hội có mặt tại đó (</w:t>
      </w:r>
      <w:r w:rsidRPr="00724405">
        <w:rPr>
          <w:rFonts w:ascii="Times New Roman" w:eastAsia="Times New Roman" w:hAnsi="Times New Roman" w:cs="Times New Roman"/>
          <w:color w:val="000000"/>
          <w:sz w:val="28"/>
          <w:szCs w:val="28"/>
          <w:lang w:val="vi-VN"/>
        </w:rPr>
        <w:t>Địa điểm chính của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Thông báo về việc tổ chức đại hội không cần nêu chi tiết những biện pháp tổ chức theo Điều khoản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11. Trong Điều lệ này (trừ khi hoàn cảnh yêu cầu khác), mọi cổ đông được coi là tham gia đại hội ở địa điểm chính của đại hội.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12. Hàng năm, Công ty tổ chức họp Đại hội đồng cổ đông ít nhất một (01) lần. Đại hội đồng cổ đông thường niên không được tổ chức dưới hình thức lấy ý kiến cổ đông bằng văn bản.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21. Thông qua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Trừ trường hợp quy định tại khoản 2, khoản 3 Điều này, các quyết định của Đại hội đồng cổ đông về các vấn đề sau đ</w:t>
      </w:r>
      <w:r>
        <w:rPr>
          <w:rFonts w:ascii="Times New Roman" w:eastAsia="Times New Roman" w:hAnsi="Times New Roman" w:cs="Times New Roman"/>
          <w:color w:val="000000"/>
          <w:sz w:val="28"/>
          <w:szCs w:val="28"/>
          <w:lang w:val="vi-VN"/>
        </w:rPr>
        <w:t>ây sẽ được thông qua khi có từ 51%</w:t>
      </w:r>
      <w:r w:rsidRPr="00724405">
        <w:rPr>
          <w:rFonts w:ascii="Times New Roman" w:eastAsia="Times New Roman" w:hAnsi="Times New Roman" w:cs="Times New Roman"/>
          <w:color w:val="000000"/>
          <w:sz w:val="28"/>
          <w:szCs w:val="28"/>
          <w:lang w:val="vi-VN"/>
        </w:rPr>
        <w:t xml:space="preserve"> trở lên tổng số phiếu bầu của các cổ đông có quyền biểu quyết có mặt trực tiếp hoặc thông qua đại diện được ủy quyền có mặt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Thông qua báo cáo tài chính năm;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Kế hoạch phát triển ngắn và dài hạn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Miễn nhiệm, bãi nhiệm và thay thế thành viên Hội đồng quản trị, Ban kiểm soát và báo cáo việc Hội đồng quản trị bổ nhiệm Giám đốc (Tổng giám đốc).</w:t>
      </w:r>
    </w:p>
    <w:p w:rsidR="00505D4F" w:rsidRPr="00D849A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2. </w:t>
      </w:r>
      <w:r w:rsidRPr="00D849A5">
        <w:rPr>
          <w:rFonts w:ascii="Times New Roman" w:eastAsia="Times New Roman" w:hAnsi="Times New Roman" w:cs="Times New Roman"/>
          <w:bCs/>
          <w:sz w:val="28"/>
          <w:szCs w:val="28"/>
        </w:rPr>
        <w:t xml:space="preserve">Bầu thành viên HĐQT và Ban Kiểm soát phải thực hiện theo qui định tại khoản 3 điều 144 Luật Doanh nghiệp. Trường hợp số lượng ứng cử viên được giới thiệu bầu HĐQT, BKS bằng số lượng dự định bầu thì Đại hội đồng cổ đông có thể biểu quyết thông qua danh sách thành viên HĐQT, BKS nhiệm kỳ </w:t>
      </w:r>
      <w:proofErr w:type="gramStart"/>
      <w:r w:rsidRPr="00D849A5">
        <w:rPr>
          <w:rFonts w:ascii="Times New Roman" w:eastAsia="Times New Roman" w:hAnsi="Times New Roman" w:cs="Times New Roman"/>
          <w:bCs/>
          <w:sz w:val="28"/>
          <w:szCs w:val="28"/>
        </w:rPr>
        <w:t>mới  mà</w:t>
      </w:r>
      <w:proofErr w:type="gramEnd"/>
      <w:r w:rsidRPr="00D849A5">
        <w:rPr>
          <w:rFonts w:ascii="Times New Roman" w:eastAsia="Times New Roman" w:hAnsi="Times New Roman" w:cs="Times New Roman"/>
          <w:bCs/>
          <w:sz w:val="28"/>
          <w:szCs w:val="28"/>
        </w:rPr>
        <w:t xml:space="preserve"> không cần bầu</w:t>
      </w:r>
      <w:r>
        <w:rPr>
          <w:rFonts w:ascii="Times New Roman" w:eastAsia="Times New Roman" w:hAnsi="Times New Roman" w:cs="Times New Roman"/>
          <w:bCs/>
          <w:sz w:val="28"/>
          <w:szCs w:val="28"/>
        </w:rPr>
        <w:t xml:space="preserve"> theo phương thức bầu dồn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35% trở lên tổng giá trị tài sản của Công ty tính theo Báo cáo tài chính kỳ gần nhất được kiểm</w:t>
      </w:r>
      <w:r>
        <w:rPr>
          <w:rFonts w:ascii="Times New Roman" w:eastAsia="Times New Roman" w:hAnsi="Times New Roman" w:cs="Times New Roman"/>
          <w:color w:val="000000"/>
          <w:sz w:val="28"/>
          <w:szCs w:val="28"/>
          <w:lang w:val="vi-VN"/>
        </w:rPr>
        <w:t xml:space="preserve"> toán được thông qua khi có từ 65%</w:t>
      </w:r>
      <w:r w:rsidRPr="00724405">
        <w:rPr>
          <w:rFonts w:ascii="Times New Roman" w:eastAsia="Times New Roman" w:hAnsi="Times New Roman" w:cs="Times New Roman"/>
          <w:color w:val="000000"/>
          <w:sz w:val="28"/>
          <w:szCs w:val="28"/>
          <w:lang w:val="vi-VN"/>
        </w:rPr>
        <w:t xml:space="preserve"> trở lên tổng số phiếu bầu các cổ đông có quyền biểu quyết có mặt trực tiếp hoặc thông qua đại diện được ủy quyền có mặt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lastRenderedPageBreak/>
        <w:t>Điều 22. Thẩm quyền và thể thức lấy ý kiến cổ đông bằng văn bản để thông qua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Thẩm quyền và thể thức lấy ý kiến cổ đông bằng văn bản để thông qua quyết định của Đại hội đồng cổ đông được thực hiện theo quy định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có quyền lấy ý kiến cổ đông bằng văn bản để thông qua quyết định của Đại hội đồng cổ đông khi xét thấy cần thiết vì lợi ích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w:t>
      </w:r>
      <w:r>
        <w:rPr>
          <w:rFonts w:ascii="Times New Roman" w:eastAsia="Times New Roman" w:hAnsi="Times New Roman" w:cs="Times New Roman"/>
          <w:color w:val="000000"/>
          <w:sz w:val="28"/>
          <w:szCs w:val="28"/>
          <w:lang w:val="vi-VN"/>
        </w:rPr>
        <w:t xml:space="preserve">biểu quyết và phải gửi ít nhất </w:t>
      </w:r>
      <w:r w:rsidRPr="00724405">
        <w:rPr>
          <w:rFonts w:ascii="Times New Roman" w:eastAsia="Times New Roman" w:hAnsi="Times New Roman" w:cs="Times New Roman"/>
          <w:color w:val="000000"/>
          <w:sz w:val="28"/>
          <w:szCs w:val="28"/>
          <w:lang w:val="vi-VN"/>
        </w:rPr>
        <w:t>mười lăm (15) ngày trước ngày hết hạn nhận phiếu lấy ý kiến. Yêu cầu và cách thức gửi phiếu lấy ý kiến và tài liệu kèm theo được thực hiện theo quy định tại khoản 3 Điều 18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Phiếu lấy ý kiến phải có các nội dung chủ yếu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Tên, địa chỉ trụ sở chính, mã số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Mục đích lấy ý kiến;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Vấn đề cần lấy ý kiến để thông qua quyết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Phương án biểu quyết bao gồm tán thành, không tán thành và không có ý kiến đối với từng vấn đề lấy ý kiến;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Thời hạn phải gửi về Công ty phiếu lấy ý kiến đã được trả lời;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Họ, tên, chữ ký của Chủ tịch Hội đồng quản trị và người đại diện theo pháp luật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Phiếu lấy ý kiến có thể được gửi về Công ty theo các hình thức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Gửi thư: Phiếu lấy ý kiến gửi về Công ty phải được đựng trong phong bì dán kín và không ai được quyền mở trước khi kiểm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Gửi fax hoặc thư điện tử: Phiếu lấy ý kiến gửi về Công ty qua fax hoặc thư điện tử phải được giữ bí mật đến thời điểm kiểm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Các phiếu lấy ý kiến Công ty nhận được sau thời hạn đã xác định tại nội dung phiếu lấy ý kiến hoặc đã bị mở trong trường hợp gửi thư hoặc được công bố trước thời </w:t>
      </w:r>
      <w:r w:rsidRPr="00724405">
        <w:rPr>
          <w:rFonts w:ascii="Times New Roman" w:eastAsia="Times New Roman" w:hAnsi="Times New Roman" w:cs="Times New Roman"/>
          <w:color w:val="000000"/>
          <w:sz w:val="28"/>
          <w:szCs w:val="28"/>
          <w:lang w:val="vi-VN"/>
        </w:rPr>
        <w:lastRenderedPageBreak/>
        <w:t>điểm kiểm phiếu trong trường hợp gửi fax, thư điện tử là không hợp lệ. Phiếu lấy ý kiến không được gửi về được coi là phiếu không tham gia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Tên, địa chỉ trụ sở chính, mã số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Mục đích và các vấn đề cần lấy ý kiến để thông qua nghị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Tổng số phiếu tán thành, không tán thành và không có ý kiến đối với từng vấn đề;</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Các vấn đề đã được thông qua;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Họ, tên, chữ ký của Chủ tịch Hội đồng quản trị, người đại diện theo pháp luật của Công ty, người kiểm phiếu và người giám sát kiểm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8.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9. Nghị quyết được thông qua theo hình thức lấy ý kiến cổ đông bằng văn bản phải đư</w:t>
      </w:r>
      <w:r>
        <w:rPr>
          <w:rFonts w:ascii="Times New Roman" w:eastAsia="Times New Roman" w:hAnsi="Times New Roman" w:cs="Times New Roman"/>
          <w:color w:val="000000"/>
          <w:sz w:val="28"/>
          <w:szCs w:val="28"/>
          <w:lang w:val="vi-VN"/>
        </w:rPr>
        <w:t>ợc số cổ đông đại diện ít nhất 51%</w:t>
      </w:r>
      <w:r w:rsidRPr="00724405">
        <w:rPr>
          <w:rFonts w:ascii="Times New Roman" w:eastAsia="Times New Roman" w:hAnsi="Times New Roman" w:cs="Times New Roman"/>
          <w:color w:val="000000"/>
          <w:sz w:val="28"/>
          <w:szCs w:val="28"/>
          <w:lang w:val="vi-VN"/>
        </w:rPr>
        <w:t xml:space="preserve"> tổng số cổ phần có quyền biểu quyết chấp thuận và có giá trị như nghị quyết được thông qua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23. Biên bản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Tên, địa chỉ trụ sở chính, mã số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Thời gian và địa điểm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Chương trình họp và nội dung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d. Họ, tên chủ tọa và thư ký;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Tóm tắt diễn biến cuộc họp và các ý kiến phát biểu tại cuộc họp Đại hội đồng cổ đông về từng vấn đề trong chương trình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Số cổ đông và tổng số phiếu biểu quyết của các cổ đông dự họp, phụ lục danh sách đăng ký cổ đông, đại diện cổ đông dự họp với số cổ phần và số phiếu bầu tương ứng;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Các vấn đề đã được thông qua và tỷ lệ phiếu biểu quyết thông qua tương ứng;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Chữ ký của chủ tọa và thư ký.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24. Yêu cầu hủy bỏ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Trong thời hạn chín mươi (90) ngày, kể từ ngày nhận được biên bản họp Đại hội đồng cổ đông hoặc biên bản kết quả kiểm phiếu lấy ý kiến cổ đông bằng văn bản, thành viên Hội đồng quản</w:t>
      </w:r>
      <w:r>
        <w:rPr>
          <w:rFonts w:ascii="Times New Roman" w:eastAsia="Times New Roman" w:hAnsi="Times New Roman" w:cs="Times New Roman"/>
          <w:color w:val="000000"/>
          <w:sz w:val="28"/>
          <w:szCs w:val="28"/>
          <w:lang w:val="vi-VN"/>
        </w:rPr>
        <w:t xml:space="preserve"> trị, Kiểm soát viên,</w:t>
      </w:r>
      <w:r w:rsidRPr="00724405">
        <w:rPr>
          <w:rFonts w:ascii="Times New Roman" w:eastAsia="Times New Roman" w:hAnsi="Times New Roman" w:cs="Times New Roman"/>
          <w:color w:val="000000"/>
          <w:sz w:val="28"/>
          <w:szCs w:val="28"/>
          <w:lang w:val="vi-VN"/>
        </w:rPr>
        <w:t>Tổng giám đốc, cổ đông hoặc nhóm cổ đông quy định tại khoản 3 Điều 12 Điều lệ này có quyền yêu cầu Tòa án hoặc Trọng tài xem xét, hủy bỏ quyết định của Đại hội đồng cổ đông trong các trường hợp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4 Điều 21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Nội dung nghị quyết vi phạm pháp luật hoặc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w:t>
      </w:r>
      <w:r>
        <w:rPr>
          <w:rFonts w:ascii="Times New Roman" w:eastAsia="Times New Roman" w:hAnsi="Times New Roman" w:cs="Times New Roman"/>
          <w:color w:val="000000"/>
          <w:sz w:val="28"/>
          <w:szCs w:val="28"/>
          <w:lang w:val="vi-VN"/>
        </w:rPr>
        <w:t xml:space="preserve">ội đồng cổ đông trong vòng </w:t>
      </w:r>
      <w:r w:rsidRPr="0079269F">
        <w:rPr>
          <w:rFonts w:ascii="Times New Roman" w:eastAsia="Times New Roman" w:hAnsi="Times New Roman" w:cs="Times New Roman"/>
          <w:color w:val="002060"/>
          <w:sz w:val="28"/>
          <w:szCs w:val="28"/>
          <w:lang w:val="vi-VN"/>
        </w:rPr>
        <w:t xml:space="preserve">30 </w:t>
      </w:r>
      <w:r w:rsidRPr="00724405">
        <w:rPr>
          <w:rFonts w:ascii="Times New Roman" w:eastAsia="Times New Roman" w:hAnsi="Times New Roman" w:cs="Times New Roman"/>
          <w:color w:val="000000"/>
          <w:sz w:val="28"/>
          <w:szCs w:val="28"/>
          <w:lang w:val="vi-VN"/>
        </w:rPr>
        <w:t>ngày theo trình tự, thủ tục quy định tại Luật doanh nghiệp và Điều lệ này.</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VII.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25. Ứng cử, đề cử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Họ tên, ngày, tháng, năm sinh;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Trình độ học vấn;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Trình độ chuyên môn;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Quá trình công tác;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Các công ty mà ứng viên đang nắm giữ chức vụ thành viên Hội đồng quản trị và các chức danh quản lý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Báo cáo đánh giá về đóng góp của ứng viên cho Công ty, trong trường hợp ứng viên đó hiện đang là thành viên Hội đồng quản trị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Các lợi ích có liên quan tới Công ty (nếu có);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Họ, tên của cổ đông hoặc nhóm cổ đông đề cử ứng viên đó (nếu có);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Các thông tin khác (nếu có).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w:t>
      </w:r>
      <w:r w:rsidRPr="00724405">
        <w:rPr>
          <w:rFonts w:ascii="Times New Roman" w:eastAsia="Times New Roman" w:hAnsi="Times New Roman" w:cs="Times New Roman"/>
          <w:color w:val="000000"/>
          <w:sz w:val="28"/>
          <w:szCs w:val="28"/>
          <w:lang w:val="vi-VN"/>
        </w:rPr>
        <w:lastRenderedPageBreak/>
        <w:t>đồng quản trị phải được công bố rõ ràng và phải được Đại hội đồng cổ đông thông qua trước khi tiến hành đề cử theo quy định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26. Thành phần và nhiệm kỳ của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1. Số lượng thành viên Hội đồng quản trị </w:t>
      </w:r>
      <w:r>
        <w:rPr>
          <w:rFonts w:ascii="Times New Roman" w:eastAsia="Times New Roman" w:hAnsi="Times New Roman" w:cs="Times New Roman"/>
          <w:color w:val="000000"/>
          <w:sz w:val="28"/>
          <w:szCs w:val="28"/>
        </w:rPr>
        <w:t xml:space="preserve">ít nhất </w:t>
      </w:r>
      <w:r w:rsidRPr="0079269F">
        <w:rPr>
          <w:rFonts w:ascii="Times New Roman" w:eastAsia="Times New Roman" w:hAnsi="Times New Roman" w:cs="Times New Roman"/>
          <w:color w:val="002060"/>
          <w:sz w:val="28"/>
          <w:szCs w:val="28"/>
          <w:lang w:val="vi-VN"/>
        </w:rPr>
        <w:t xml:space="preserve">là </w:t>
      </w:r>
      <w:r w:rsidRPr="0079269F">
        <w:rPr>
          <w:rFonts w:ascii="Times New Roman" w:eastAsia="Times New Roman" w:hAnsi="Times New Roman" w:cs="Times New Roman"/>
          <w:color w:val="002060"/>
          <w:sz w:val="28"/>
          <w:szCs w:val="28"/>
        </w:rPr>
        <w:t xml:space="preserve">5 </w:t>
      </w:r>
      <w:r w:rsidRPr="0079269F">
        <w:rPr>
          <w:rFonts w:ascii="Times New Roman" w:eastAsia="Times New Roman" w:hAnsi="Times New Roman" w:cs="Times New Roman"/>
          <w:color w:val="002060"/>
          <w:sz w:val="28"/>
          <w:szCs w:val="28"/>
          <w:lang w:val="vi-VN"/>
        </w:rPr>
        <w:t>người</w:t>
      </w:r>
      <w:r w:rsidRPr="0079269F">
        <w:rPr>
          <w:rFonts w:ascii="Times New Roman" w:eastAsia="Times New Roman" w:hAnsi="Times New Roman" w:cs="Times New Roman"/>
          <w:color w:val="002060"/>
          <w:sz w:val="28"/>
          <w:szCs w:val="28"/>
        </w:rPr>
        <w:t xml:space="preserve"> và nhiều nhất là 11 người</w:t>
      </w:r>
      <w:r w:rsidRPr="00724405">
        <w:rPr>
          <w:rFonts w:ascii="Times New Roman" w:eastAsia="Times New Roman" w:hAnsi="Times New Roman" w:cs="Times New Roman"/>
          <w:color w:val="000000"/>
          <w:sz w:val="28"/>
          <w:szCs w:val="28"/>
          <w:lang w:val="vi-VN"/>
        </w:rPr>
        <w:t>. Nhiệm kỳ của thành viên Hội đồng quản trị không quá năm (05) năm và có thể được bầu lại với số nhiệm kỳ không hạn chế.</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Cơ cấu thành viên Hội đồng quản trị như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Tổng số thành viên độc lập Hội đồng quản trị phải chiếm ít nhất một phần ba (1/3) tổng số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Thành viên Hội đồng quản trị không còn tư cách thành viên Hội đồng quản trị trong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Không đủ tư cách làm thành viên Hội đồng quản trị theo quy định của Luật doanh nghiệp hoặc bị luật pháp cấm không được làm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Có đơn từ chức;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Bị rối loạn tâm thần và thành viên khác của Hội đồng quản trị có những bằng chứng chuyên môn chứng tỏ người đó không còn năng lực hành vi;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Không tham dự các cuộc họp của Hội đồng quản trị trong vòng sáu (06) tháng liên tục, trừ trường hợp bất khả kháng;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Theo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Cung cấp thông tin cá nhân sai khi gửi cho Công ty với tư cách là ứng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Các trường hợp khác theo quy định của pháp luật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Việc bổ nhiệm thành viên Hội đồng quản trị phải được công bố thông tin theo các quy định của pháp luật về chứng khoán và thị trường chứng khoán.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Thành viên Hội đồng quản trị có thể không phải là cổ đông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27. Quyền hạn và nghĩa vụ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Quyền và nghĩa vụ của Hội đồng quản trị do luật pháp, Điều lệ công ty và Đại hội đồng cổ đông quy định. Cụ thể, Hội đồng quản trị có những quyền hạn và nghĩa vụ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Quyết định chiến lược, kế hoạch phát triển trung hạn và kế hoạch kinh doanh hàng năm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Xác định các mục tiêu hoạt động trên cơ sở các mục tiêu chiến lược được Đại hội đồng cổ đông thông qua;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c. Bổ nhiệm và miễn nhiệm, ký hợp đồng, chấm dứt hợp đồng đối với Tổng giám đốc, người điều hành khác và quyết định mức lương của họ;</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d. Giám sát, chỉ đạo </w:t>
      </w:r>
      <w:r w:rsidRPr="00724405">
        <w:rPr>
          <w:rFonts w:ascii="Times New Roman" w:eastAsia="Times New Roman" w:hAnsi="Times New Roman" w:cs="Times New Roman"/>
          <w:color w:val="000000"/>
          <w:sz w:val="28"/>
          <w:szCs w:val="28"/>
          <w:lang w:val="vi-VN"/>
        </w:rPr>
        <w:t>Tổng giám đốc và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Quyết định cơ cấu tổ chức của Công ty, việc thành lập công ty con, lập chi nhánh, văn phòng đại diện và việc góp vốn, mua cổ phần của doanh nghiệp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Đề xuất việc tổ chức lại hoặc giải thể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Quyết định quy chế nội bộ về quản trị công ty sau khi được Đại hội đồng cổ đông chấp thuận thông qua hiệu quả để bảo vệ cổ đông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Duyệt chương trình, nội dung tài liệu phục vụ họp Đại hội đồng cổ đông, triệu tập họp Đại hội đồng cổ đông hoặc lấy ý kiến để Đại hội đồng cổ đông thông qua quyết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j. Đề xuất mức cổ tức hàng năm; quyết định thời hạn và thủ tục trả cổ tức;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k. Đề xuất các loại cổ phần phát hành và tổng số cổ phần phát hành theo từng loại;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l. Đề xuất việc phát hành trái phiếu chuyển đổi và trái phiếu kèm chứng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m. Quyết định giá chào bán cổ phiếu, trái phiếu trong trường hợp được Đại hội đồng cổ đông ủy quyền;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n. Trình báo cáo tài chính năm đã được kiểm toán, báo cáo quản trị công ty lên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o. Báo cáo Đại hội đồng cổ đông việc</w:t>
      </w:r>
      <w:r>
        <w:rPr>
          <w:rFonts w:ascii="Times New Roman" w:eastAsia="Times New Roman" w:hAnsi="Times New Roman" w:cs="Times New Roman"/>
          <w:color w:val="000000"/>
          <w:sz w:val="28"/>
          <w:szCs w:val="28"/>
          <w:lang w:val="vi-VN"/>
        </w:rPr>
        <w:t xml:space="preserve"> Hội đồng quản trị bổ nhiệm</w:t>
      </w:r>
      <w:r>
        <w:rPr>
          <w:rFonts w:ascii="Times New Roman" w:eastAsia="Times New Roman" w:hAnsi="Times New Roman" w:cs="Times New Roman"/>
          <w:color w:val="000000"/>
          <w:sz w:val="28"/>
          <w:szCs w:val="28"/>
        </w:rPr>
        <w:t xml:space="preserve"> </w:t>
      </w:r>
      <w:r w:rsidRPr="00724405">
        <w:rPr>
          <w:rFonts w:ascii="Times New Roman" w:eastAsia="Times New Roman" w:hAnsi="Times New Roman" w:cs="Times New Roman"/>
          <w:color w:val="000000"/>
          <w:sz w:val="28"/>
          <w:szCs w:val="28"/>
          <w:lang w:val="vi-VN"/>
        </w:rPr>
        <w:t>Tổng giám đốc;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p. Các quyền và nghĩa vụ khác (nếu có).</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3. Những vấn đề sau đây phải được Hội đồng quản trị phê chuẩn:</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 xml:space="preserve">a. Thành lập các chi nhánh hoặc văn phòng đại diện của Công ty;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Thành lập các công ty con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Chỉ định và bãi nhiệm những người được Công ty ủy nhiệm là đại diện thương mại và Luật sư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Việc vay nợ và việc thực hiện các khoản thế chấp, bảo đảm, bảo lãnh và bồi thường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f. Các khoản đầu tư không thuộc kế hoạch kinh doanh và ngân sách vượt quá </w:t>
      </w:r>
      <w:r>
        <w:rPr>
          <w:rFonts w:ascii="Times New Roman" w:eastAsia="Times New Roman" w:hAnsi="Times New Roman" w:cs="Times New Roman"/>
          <w:color w:val="000000"/>
          <w:sz w:val="28"/>
          <w:szCs w:val="28"/>
        </w:rPr>
        <w:t>một (01) tỷ</w:t>
      </w:r>
      <w:r w:rsidRPr="00724405">
        <w:rPr>
          <w:rFonts w:ascii="Times New Roman" w:eastAsia="Times New Roman" w:hAnsi="Times New Roman" w:cs="Times New Roman"/>
          <w:color w:val="000000"/>
          <w:sz w:val="28"/>
          <w:szCs w:val="28"/>
          <w:lang w:val="vi-VN"/>
        </w:rPr>
        <w:t xml:space="preserve"> đồng Việt Nam hoặc các khoản đầu tư vượt quá 10% giá trị kế hoạch và ngân sách kinh doanh hàng năm;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g. Việc mua hoặc bán cổ phần, phần vốn góp tại các công ty khác được thành lập ở Việt Nam hay nước ngoài;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Việc mua lại hoặc thu hồi không quá 10% tổng số cổ phần của từng loại đã được chào bán trong mười hai (12) tháng;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j. Quyết định giá mua lại hoặc thu hồi cổ phần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k. Các vấn đề kinh doanh hoặc giao dịch mà Hội đồng quyết định cần phải có sự chấp thuận trong phạm vi quyền hạn và trách nhiệm của mình.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4. Hội đồng quản trị phải báo cáo Đại hội đồng cổ đông về hoạt động của mình, cụ thể là việc giám sát của Hội </w:t>
      </w:r>
      <w:r>
        <w:rPr>
          <w:rFonts w:ascii="Times New Roman" w:eastAsia="Times New Roman" w:hAnsi="Times New Roman" w:cs="Times New Roman"/>
          <w:color w:val="000000"/>
          <w:sz w:val="28"/>
          <w:szCs w:val="28"/>
          <w:lang w:val="vi-VN"/>
        </w:rPr>
        <w:t xml:space="preserve">đồng quản trị đối với </w:t>
      </w:r>
      <w:r w:rsidRPr="00724405">
        <w:rPr>
          <w:rFonts w:ascii="Times New Roman" w:eastAsia="Times New Roman" w:hAnsi="Times New Roman" w:cs="Times New Roman"/>
          <w:color w:val="000000"/>
          <w:sz w:val="28"/>
          <w:szCs w:val="28"/>
          <w:lang w:val="vi-VN"/>
        </w:rPr>
        <w:t>Tổng giám đốc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Trừ khi pháp luật và Điều lệ quy định khác, Hội đồng quản trị có thể ủy quyền cho nhân viên cấp dưới và người điều hành khác đại diện xử lý công việc thay mặt cho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28. Thù lao, tiền lương và lợi ích khác của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r w:rsidRPr="00724405">
        <w:rPr>
          <w:rFonts w:ascii="Times New Roman" w:eastAsia="Times New Roman" w:hAnsi="Times New Roman" w:cs="Times New Roman"/>
          <w:color w:val="000000"/>
          <w:sz w:val="28"/>
          <w:szCs w:val="28"/>
          <w:lang w:val="vi-VN"/>
        </w:rPr>
        <w:t>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w:t>
      </w:r>
      <w:r>
        <w:rPr>
          <w:rFonts w:ascii="Times New Roman" w:eastAsia="Times New Roman" w:hAnsi="Times New Roman" w:cs="Times New Roman"/>
          <w:color w:val="000000"/>
          <w:sz w:val="28"/>
          <w:szCs w:val="28"/>
          <w:lang w:val="vi-VN"/>
        </w:rPr>
        <w:t xml:space="preserve"> tài chính hàng năm của Công ty</w:t>
      </w:r>
      <w:r w:rsidRPr="00724405">
        <w:rPr>
          <w:rFonts w:ascii="Times New Roman" w:eastAsia="Times New Roman" w:hAnsi="Times New Roman" w:cs="Times New Roman"/>
          <w:color w:val="000000"/>
          <w:sz w:val="28"/>
          <w:szCs w:val="28"/>
          <w:lang w:val="vi-VN"/>
        </w:rPr>
        <w: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w:t>
      </w:r>
      <w:r w:rsidRPr="00724405">
        <w:rPr>
          <w:rFonts w:ascii="Times New Roman" w:eastAsia="Times New Roman" w:hAnsi="Times New Roman" w:cs="Times New Roman"/>
          <w:color w:val="000000"/>
          <w:sz w:val="28"/>
          <w:szCs w:val="28"/>
          <w:lang w:val="vi-VN"/>
        </w:rPr>
        <w:lastRenderedPageBreak/>
        <w:t>trong việc tới tham dự các cuộc họp Đại hội đồng cổ đông, Hội đồng quản trị hoặc các tiểu ban của Hội đồng quản trị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29. Chủ tịch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Đại hội đồng cổ đông hoặc Hội đồng quản trị phải lựa chọn trong số các thành viên Hội đồng quản trị để bầu Chủ tịch.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30. Cuộc họp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Chủ tịch Hội đồng quản trị phải triệu tập các cuộc họp Hội đồng quản trị định kỳ và bất thường, lập chương trình nghị sự, thời gi</w:t>
      </w:r>
      <w:r>
        <w:rPr>
          <w:rFonts w:ascii="Times New Roman" w:eastAsia="Times New Roman" w:hAnsi="Times New Roman" w:cs="Times New Roman"/>
          <w:color w:val="000000"/>
          <w:sz w:val="28"/>
          <w:szCs w:val="28"/>
          <w:lang w:val="vi-VN"/>
        </w:rPr>
        <w:t xml:space="preserve">an và địa điểm họp ít nhất năm </w:t>
      </w:r>
      <w:r w:rsidRPr="00724405">
        <w:rPr>
          <w:rFonts w:ascii="Times New Roman" w:eastAsia="Times New Roman" w:hAnsi="Times New Roman" w:cs="Times New Roman"/>
          <w:color w:val="000000"/>
          <w:sz w:val="28"/>
          <w:szCs w:val="28"/>
          <w:lang w:val="vi-VN"/>
        </w:rPr>
        <w:t>(05) ngày làm việc trước ngày họp. Chủ tịch có thể triệu tập họp khi xét thấy cần thiết, nhưng mỗi quý phải họp ít nhất một (01) lần.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b. </w:t>
      </w:r>
      <w:r w:rsidRPr="00724405">
        <w:rPr>
          <w:rFonts w:ascii="Times New Roman" w:eastAsia="Times New Roman" w:hAnsi="Times New Roman" w:cs="Times New Roman"/>
          <w:color w:val="000000"/>
          <w:sz w:val="28"/>
          <w:szCs w:val="28"/>
          <w:lang w:val="vi-VN"/>
        </w:rPr>
        <w:t>Tổng giám đốc hoặc ít nhất năm (05)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Thành viên độc lập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Ít nhất hai (02)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Các trường hợp khác (nếu có).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w:t>
      </w:r>
      <w:r w:rsidRPr="00724405">
        <w:rPr>
          <w:rFonts w:ascii="Times New Roman" w:eastAsia="Times New Roman" w:hAnsi="Times New Roman" w:cs="Times New Roman"/>
          <w:color w:val="000000"/>
          <w:sz w:val="28"/>
          <w:szCs w:val="28"/>
          <w:lang w:val="vi-VN"/>
        </w:rPr>
        <w:lastRenderedPageBreak/>
        <w:t>chịu trách nhiệm về những thiệt hại xảy ra đối với Công ty; những người đề nghị tổ chức họp được nêu tại khoản 3 Điều 30 có quyền triệu tập họp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7. Thông báo họp Hội đồng quản trị phải được gửi cho các thành viên Hội đồng quản trị và các K</w:t>
      </w:r>
      <w:r>
        <w:rPr>
          <w:rFonts w:ascii="Times New Roman" w:eastAsia="Times New Roman" w:hAnsi="Times New Roman" w:cs="Times New Roman"/>
          <w:color w:val="000000"/>
          <w:sz w:val="28"/>
          <w:szCs w:val="28"/>
          <w:lang w:val="vi-VN"/>
        </w:rPr>
        <w:t xml:space="preserve">iểm soát viên ít nhất </w:t>
      </w:r>
      <w:r w:rsidRPr="00724405">
        <w:rPr>
          <w:rFonts w:ascii="Times New Roman" w:eastAsia="Times New Roman" w:hAnsi="Times New Roman" w:cs="Times New Roman"/>
          <w:color w:val="000000"/>
          <w:sz w:val="28"/>
          <w:szCs w:val="28"/>
          <w:lang w:val="vi-VN"/>
        </w:rPr>
        <w:t>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Nghe từng thành viên Hội đồng quản trị khác cùng tham gia phát biểu trong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11.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Thành viên Hội đồng quản trị hưởng lợi từ một hợp đồng được quy định tại điểm a và điểm b khoản 5 Điều 40 Điều lệ này được coi là có lợi ích đáng kể trong hợp đồng đó;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Kiểm soát viên có quyền dự cuộc họp Hội đồng quản trị, có quyền thảo luận nhưng không được biểu quyết.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13. Hội đồng quản trị thông qua các quyết định và ra nghị quyết trên cơ sở đa số thành viên Hội đồng quản trị dự họp tán thành. Trường hợp số phiếu tán thành và </w:t>
      </w:r>
      <w:r w:rsidRPr="00724405">
        <w:rPr>
          <w:rFonts w:ascii="Times New Roman" w:eastAsia="Times New Roman" w:hAnsi="Times New Roman" w:cs="Times New Roman"/>
          <w:color w:val="000000"/>
          <w:sz w:val="28"/>
          <w:szCs w:val="28"/>
          <w:lang w:val="vi-VN"/>
        </w:rPr>
        <w:lastRenderedPageBreak/>
        <w:t>phản đối ngang bằng nhau, phiếu biểu quyết của Chủ tịch Hội đồng quản trị là phiếu quyết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tiếng Việt và có thể lập bằng tiếng Anh. Biên bản phải có chữ ký của chủ tọa và người ghi biên bản.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31. Các tiểu ban thuộc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32. Người phụ trách quản trị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năm (05) năm.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Người phụ trách quản trị công ty phải đáp ứng các tiêu chuẩn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Có hiểu biết về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Không được đồng thời làm việc cho công ty kiểm toán độc lập đang thực hiện kiểm toán các báo cáo tài chính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Các tiêu chuẩn khác theo quy định của pháp luật, Điều lệ này và quyết định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4. Người phụ trách quản trị công ty có các quyền và nghĩa vụ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Tư vấn Hội đồng quản trị trong việc tổ chức họp Đại hội đồng cổ đông theo quy định và các công việc liên quan giữa Công ty và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Chuẩn bị các cuộc họp Hội đồng quản trị, Ban kiểm soát và Đại hội đồng cổ đông theo yêu cầu của Hội đồng quản trị hoặc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Tư vấn về thủ tục của các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Tham dự các cuộc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Tư vấn thủ tục lập các nghị quyết của Hội đồng quản trị phù hợp với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Cung cấp các thông tin tài chính, bản sao biên bản họp Hội đồng quản trị và các thông tin khác cho thành viên của Hội đồng quản trị và Kiểm soát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g. Giám sát và báo cáo Hội đồng quản trị về hoạt động công bố thông tin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Bảo mật thông tin theo các quy định của pháp luật và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Các quyền và nghĩa vụ khác theo quy định của pháp luật và Điều lệ công ty.</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VIII. TỔNG GIÁM ĐỐC VÀ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33. Tổ chức bộ máy quản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Hệ thống quản lý của Công ty phải đảm bảo bộ máy quản lý chịu trách nhiệm trước Hội đồng quản trị và chịu sự giám sát, chỉ đạo của Hội đồng quản trị trong công việc kinh doanh hàng ngày củ</w:t>
      </w:r>
      <w:r>
        <w:rPr>
          <w:rFonts w:ascii="Times New Roman" w:eastAsia="Times New Roman" w:hAnsi="Times New Roman" w:cs="Times New Roman"/>
          <w:color w:val="000000"/>
          <w:sz w:val="28"/>
          <w:szCs w:val="28"/>
          <w:lang w:val="vi-VN"/>
        </w:rPr>
        <w:t xml:space="preserve">a Công ty. Công ty có Tổng giám đốc, các </w:t>
      </w:r>
      <w:r w:rsidRPr="00724405">
        <w:rPr>
          <w:rFonts w:ascii="Times New Roman" w:eastAsia="Times New Roman" w:hAnsi="Times New Roman" w:cs="Times New Roman"/>
          <w:color w:val="000000"/>
          <w:sz w:val="28"/>
          <w:szCs w:val="28"/>
          <w:lang w:val="vi-VN"/>
        </w:rPr>
        <w:t>Phó tổng giám đốc, Kế toán trưởng và các chức danh quản lý khác do Hội đồng quản trị bổ nhiệm. Việc bổ nhiệm miễn nhiệm, bãi nhiệm các chức danh nêu trên phải được thông qua bằng nghị quyết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34. Người điều hành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1. Theo đề nghị của </w:t>
      </w:r>
      <w:r w:rsidRPr="00724405">
        <w:rPr>
          <w:rFonts w:ascii="Times New Roman" w:eastAsia="Times New Roman" w:hAnsi="Times New Roman" w:cs="Times New Roman"/>
          <w:color w:val="000000"/>
          <w:sz w:val="28"/>
          <w:szCs w:val="28"/>
          <w:lang w:val="vi-VN"/>
        </w:rPr>
        <w:t>Tổng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2. Thù lao, tiền lương, lợi ích và các điều khoản khác trong hợp </w:t>
      </w:r>
      <w:r>
        <w:rPr>
          <w:rFonts w:ascii="Times New Roman" w:eastAsia="Times New Roman" w:hAnsi="Times New Roman" w:cs="Times New Roman"/>
          <w:color w:val="000000"/>
          <w:sz w:val="28"/>
          <w:szCs w:val="28"/>
          <w:lang w:val="vi-VN"/>
        </w:rPr>
        <w:t xml:space="preserve">đồng lao động đối với </w:t>
      </w:r>
      <w:r w:rsidRPr="00724405">
        <w:rPr>
          <w:rFonts w:ascii="Times New Roman" w:eastAsia="Times New Roman" w:hAnsi="Times New Roman" w:cs="Times New Roman"/>
          <w:color w:val="000000"/>
          <w:sz w:val="28"/>
          <w:szCs w:val="28"/>
          <w:lang w:val="vi-VN"/>
        </w:rPr>
        <w:t>Tổng giám đốc do Hội đồng quản trị quyết định và hợp đồng với những người điều hành khác do Hội đồng quản trị quyết định sau khi</w:t>
      </w:r>
      <w:r>
        <w:rPr>
          <w:rFonts w:ascii="Times New Roman" w:eastAsia="Times New Roman" w:hAnsi="Times New Roman" w:cs="Times New Roman"/>
          <w:color w:val="000000"/>
          <w:sz w:val="28"/>
          <w:szCs w:val="28"/>
          <w:lang w:val="vi-VN"/>
        </w:rPr>
        <w:t xml:space="preserve"> tham khảo ý kiến của </w:t>
      </w:r>
      <w:r w:rsidRPr="00724405">
        <w:rPr>
          <w:rFonts w:ascii="Times New Roman" w:eastAsia="Times New Roman" w:hAnsi="Times New Roman" w:cs="Times New Roman"/>
          <w:color w:val="000000"/>
          <w:sz w:val="28"/>
          <w:szCs w:val="28"/>
          <w:lang w:val="vi-VN"/>
        </w:rPr>
        <w:t>Tổng giám đốc.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35. Bổ nhiệm, miễn nhiệm, nhiệ</w:t>
      </w:r>
      <w:r>
        <w:rPr>
          <w:rFonts w:ascii="Times New Roman" w:eastAsia="Times New Roman" w:hAnsi="Times New Roman" w:cs="Times New Roman"/>
          <w:b/>
          <w:bCs/>
          <w:color w:val="000000"/>
          <w:sz w:val="28"/>
          <w:szCs w:val="28"/>
          <w:lang w:val="vi-VN"/>
        </w:rPr>
        <w:t xml:space="preserve">m vụ và quyền hạn của </w:t>
      </w:r>
      <w:r w:rsidRPr="00724405">
        <w:rPr>
          <w:rFonts w:ascii="Times New Roman" w:eastAsia="Times New Roman" w:hAnsi="Times New Roman" w:cs="Times New Roman"/>
          <w:b/>
          <w:bCs/>
          <w:color w:val="000000"/>
          <w:sz w:val="28"/>
          <w:szCs w:val="28"/>
          <w:lang w:val="vi-VN"/>
        </w:rPr>
        <w:t>Tổng giám đốc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bổ nhiệm một (01) thành viên Hội đồng quản trị hoặc một người k</w:t>
      </w:r>
      <w:r>
        <w:rPr>
          <w:rFonts w:ascii="Times New Roman" w:eastAsia="Times New Roman" w:hAnsi="Times New Roman" w:cs="Times New Roman"/>
          <w:color w:val="000000"/>
          <w:sz w:val="28"/>
          <w:szCs w:val="28"/>
          <w:lang w:val="vi-VN"/>
        </w:rPr>
        <w:t>hác làm Tổng giám đốc</w:t>
      </w:r>
      <w:r w:rsidRPr="00724405">
        <w:rPr>
          <w:rFonts w:ascii="Times New Roman" w:eastAsia="Times New Roman" w:hAnsi="Times New Roman" w:cs="Times New Roman"/>
          <w:color w:val="000000"/>
          <w:sz w:val="28"/>
          <w:szCs w:val="28"/>
          <w:lang w:val="vi-VN"/>
        </w:rPr>
        <w:t>; ký hợp đồng trong đó quy định thù lao, tiền lương và lợi ích khác. Thù lao, tiền lương và lợi ích khác của</w:t>
      </w:r>
      <w:r>
        <w:rPr>
          <w:rFonts w:ascii="Times New Roman" w:eastAsia="Times New Roman" w:hAnsi="Times New Roman" w:cs="Times New Roman"/>
          <w:color w:val="000000"/>
          <w:sz w:val="28"/>
          <w:szCs w:val="28"/>
        </w:rPr>
        <w:t xml:space="preserve"> </w:t>
      </w:r>
      <w:r w:rsidRPr="00724405">
        <w:rPr>
          <w:rFonts w:ascii="Times New Roman" w:eastAsia="Times New Roman" w:hAnsi="Times New Roman" w:cs="Times New Roman"/>
          <w:color w:val="000000"/>
          <w:sz w:val="28"/>
          <w:szCs w:val="28"/>
          <w:lang w:val="vi-VN"/>
        </w:rPr>
        <w:t xml:space="preserve">Tổng giám đốc phải được </w:t>
      </w:r>
      <w:r w:rsidRPr="00724405">
        <w:rPr>
          <w:rFonts w:ascii="Times New Roman" w:eastAsia="Times New Roman" w:hAnsi="Times New Roman" w:cs="Times New Roman"/>
          <w:color w:val="000000"/>
          <w:sz w:val="28"/>
          <w:szCs w:val="28"/>
          <w:lang w:val="vi-VN"/>
        </w:rPr>
        <w:lastRenderedPageBreak/>
        <w:t>báo cáo tại Đại hội đồng cổ đông thường niên, được thể hiện thành mục riêng trong Báo cáo tài chính năm và được nêu trong Báo cáo thường niên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Nhiệm kỳ của</w:t>
      </w:r>
      <w:r>
        <w:rPr>
          <w:rFonts w:ascii="Times New Roman" w:eastAsia="Times New Roman" w:hAnsi="Times New Roman" w:cs="Times New Roman"/>
          <w:color w:val="000000"/>
          <w:sz w:val="28"/>
          <w:szCs w:val="28"/>
          <w:lang w:val="vi-VN"/>
        </w:rPr>
        <w:t xml:space="preserve"> Tổng giám đốc</w:t>
      </w:r>
      <w:r w:rsidRPr="00724405">
        <w:rPr>
          <w:rFonts w:ascii="Times New Roman" w:eastAsia="Times New Roman" w:hAnsi="Times New Roman" w:cs="Times New Roman"/>
          <w:color w:val="000000"/>
          <w:sz w:val="28"/>
          <w:szCs w:val="28"/>
          <w:lang w:val="vi-VN"/>
        </w:rPr>
        <w:t xml:space="preserve"> không quá năm (05) năm và có thể được tái bổ nhiệm. Việc bổ nhiệm có thể hết hiệu lực căn cứ vào các quy định t</w:t>
      </w:r>
      <w:r>
        <w:rPr>
          <w:rFonts w:ascii="Times New Roman" w:eastAsia="Times New Roman" w:hAnsi="Times New Roman" w:cs="Times New Roman"/>
          <w:color w:val="000000"/>
          <w:sz w:val="28"/>
          <w:szCs w:val="28"/>
          <w:lang w:val="vi-VN"/>
        </w:rPr>
        <w:t>ại hợp đồng lao động. Tổng giám đốc</w:t>
      </w:r>
      <w:r w:rsidRPr="00724405">
        <w:rPr>
          <w:rFonts w:ascii="Times New Roman" w:eastAsia="Times New Roman" w:hAnsi="Times New Roman" w:cs="Times New Roman"/>
          <w:color w:val="000000"/>
          <w:sz w:val="28"/>
          <w:szCs w:val="28"/>
          <w:lang w:val="vi-VN"/>
        </w:rPr>
        <w:t xml:space="preserve"> không phải là người mà pháp luật cấm giữ chức vụ này và phải đáp ứng các tiêu chuẩn, điều kiện theo quy định của pháp luật và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3. </w:t>
      </w:r>
      <w:r w:rsidRPr="00724405">
        <w:rPr>
          <w:rFonts w:ascii="Times New Roman" w:eastAsia="Times New Roman" w:hAnsi="Times New Roman" w:cs="Times New Roman"/>
          <w:color w:val="000000"/>
          <w:sz w:val="28"/>
          <w:szCs w:val="28"/>
          <w:lang w:val="vi-VN"/>
        </w:rPr>
        <w:t>Tổng giám đốc có các quyền và nghĩa vụ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Quyết định các vấn đề mà không cần phải có quyết định của Hội đồng quản trị, bao gồm việc thay mặt Công ty ký kết các hợp đồng tài chính và thương mại, tổ chức và điều hành hoạt động kinh doanh hàng ngày của Công ty theo những thông lệ quản lý tốt nhất;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Kiến nghị với Hội đồng quản trị về phương án cơ cấu tổ chức, quy chế quản lý nội bộ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Đề xuất những biện pháp nâng cao hoạt động và quản lý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g. Vào ngày </w:t>
      </w:r>
      <w:r w:rsidRPr="00E676C5">
        <w:rPr>
          <w:rFonts w:ascii="Times New Roman" w:eastAsia="Times New Roman" w:hAnsi="Times New Roman" w:cs="Times New Roman"/>
          <w:color w:val="002060"/>
          <w:sz w:val="28"/>
          <w:szCs w:val="28"/>
          <w:lang w:val="vi-VN"/>
        </w:rPr>
        <w:t xml:space="preserve">31 tháng 10 </w:t>
      </w:r>
      <w:r w:rsidRPr="00724405">
        <w:rPr>
          <w:rFonts w:ascii="Times New Roman" w:eastAsia="Times New Roman" w:hAnsi="Times New Roman" w:cs="Times New Roman"/>
          <w:color w:val="000000"/>
          <w:sz w:val="28"/>
          <w:szCs w:val="28"/>
          <w:lang w:val="vi-VN"/>
        </w:rPr>
        <w:t>hàng năm, trình Hội đồng quản trị phê chuẩn kế hoạch kinh doanh chi tiết cho năm tài chính tiếp theo trên cơ sở đáp ứng các yêu cầu của ngân sách phù hợp cũng như kế hoạch tài chính năm (05) năm;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h.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i. Quyền và nghĩa vụ khác theo quy định của pháp luật, Điều lệ này, các quy chế nội bộ của Công ty, các nghị quyết của Hội đồng quản trị, hợp đồng lao động ký với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4.</w:t>
      </w:r>
      <w:r w:rsidRPr="00724405">
        <w:rPr>
          <w:rFonts w:ascii="Times New Roman" w:eastAsia="Times New Roman" w:hAnsi="Times New Roman" w:cs="Times New Roman"/>
          <w:color w:val="000000"/>
          <w:sz w:val="28"/>
          <w:szCs w:val="28"/>
          <w:lang w:val="vi-VN"/>
        </w:rPr>
        <w:t>Tổng giám đốc chịu trách nhiệm trước Hội đồng quản trị và Đại hội đồng cổ đông về việc thực hiện nhiệm vụ và quyền hạn được giao và phải báo cáo các cấp này khi được yêu cầu.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 xml:space="preserve">5. Hội đồng quản </w:t>
      </w:r>
      <w:r>
        <w:rPr>
          <w:rFonts w:ascii="Times New Roman" w:eastAsia="Times New Roman" w:hAnsi="Times New Roman" w:cs="Times New Roman"/>
          <w:color w:val="000000"/>
          <w:sz w:val="28"/>
          <w:szCs w:val="28"/>
          <w:lang w:val="vi-VN"/>
        </w:rPr>
        <w:t>trị có thể miễn nh</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lang w:val="vi-VN"/>
        </w:rPr>
        <w:t xml:space="preserve">ệm </w:t>
      </w:r>
      <w:r w:rsidRPr="00724405">
        <w:rPr>
          <w:rFonts w:ascii="Times New Roman" w:eastAsia="Times New Roman" w:hAnsi="Times New Roman" w:cs="Times New Roman"/>
          <w:color w:val="000000"/>
          <w:sz w:val="28"/>
          <w:szCs w:val="28"/>
          <w:lang w:val="vi-VN"/>
        </w:rPr>
        <w:t xml:space="preserve">Tổng giám đốc khi đa số thành viên Hội đồng quản trị có quyền biểu quyết dự họp tán thành và bổ nhiệm </w:t>
      </w:r>
      <w:r>
        <w:rPr>
          <w:rFonts w:ascii="Times New Roman" w:eastAsia="Times New Roman" w:hAnsi="Times New Roman" w:cs="Times New Roman"/>
          <w:color w:val="000000"/>
          <w:sz w:val="28"/>
          <w:szCs w:val="28"/>
        </w:rPr>
        <w:t>Tổ</w:t>
      </w:r>
      <w:r w:rsidRPr="00724405">
        <w:rPr>
          <w:rFonts w:ascii="Times New Roman" w:eastAsia="Times New Roman" w:hAnsi="Times New Roman" w:cs="Times New Roman"/>
          <w:color w:val="000000"/>
          <w:sz w:val="28"/>
          <w:szCs w:val="28"/>
          <w:lang w:val="vi-VN"/>
        </w:rPr>
        <w:t>ng giám đốc mới thay thế.</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IX.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36. Ứng cử, đề cử Kiểm soát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Việc ứng cử, đề cử Kiểm soát viên được thực hiện tương tự quy định tại khoản 1, khoản 2 Điều 25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37. Kiểm soát viên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Số lượng Kiểm soát viên c</w:t>
      </w:r>
      <w:r>
        <w:rPr>
          <w:rFonts w:ascii="Times New Roman" w:eastAsia="Times New Roman" w:hAnsi="Times New Roman" w:cs="Times New Roman"/>
          <w:color w:val="000000"/>
          <w:sz w:val="28"/>
          <w:szCs w:val="28"/>
          <w:lang w:val="vi-VN"/>
        </w:rPr>
        <w:t xml:space="preserve">ủa Công ty </w:t>
      </w:r>
      <w:r>
        <w:rPr>
          <w:rFonts w:ascii="Times New Roman" w:eastAsia="Times New Roman" w:hAnsi="Times New Roman" w:cs="Times New Roman"/>
          <w:color w:val="000000"/>
          <w:sz w:val="28"/>
          <w:szCs w:val="28"/>
        </w:rPr>
        <w:t>từ</w:t>
      </w:r>
      <w:r>
        <w:rPr>
          <w:rFonts w:ascii="Times New Roman" w:eastAsia="Times New Roman" w:hAnsi="Times New Roman" w:cs="Times New Roman"/>
          <w:color w:val="000000"/>
          <w:sz w:val="28"/>
          <w:szCs w:val="28"/>
          <w:lang w:val="vi-VN"/>
        </w:rPr>
        <w:t xml:space="preserve"> </w:t>
      </w:r>
      <w:r w:rsidRPr="00724405">
        <w:rPr>
          <w:rFonts w:ascii="Times New Roman" w:eastAsia="Times New Roman" w:hAnsi="Times New Roman" w:cs="Times New Roman"/>
          <w:color w:val="000000"/>
          <w:sz w:val="28"/>
          <w:szCs w:val="28"/>
          <w:lang w:val="vi-VN"/>
        </w:rPr>
        <w:t>ba (03)</w:t>
      </w:r>
      <w:r>
        <w:rPr>
          <w:rFonts w:ascii="Times New Roman" w:eastAsia="Times New Roman" w:hAnsi="Times New Roman" w:cs="Times New Roman"/>
          <w:color w:val="000000"/>
          <w:sz w:val="28"/>
          <w:szCs w:val="28"/>
        </w:rPr>
        <w:t xml:space="preserve"> đến năm (05)</w:t>
      </w:r>
      <w:r w:rsidRPr="00724405">
        <w:rPr>
          <w:rFonts w:ascii="Times New Roman" w:eastAsia="Times New Roman" w:hAnsi="Times New Roman" w:cs="Times New Roman"/>
          <w:color w:val="000000"/>
          <w:sz w:val="28"/>
          <w:szCs w:val="28"/>
          <w:lang w:val="vi-VN"/>
        </w:rPr>
        <w:t xml:space="preserve"> người. Nhiệm kỳ của Kiểm soát viên không quá năm (05) năm và có thể được bầu lại với số nhiệm kỳ không hạn chế.</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Kiểm soát viên phải đáp ứng các tiêu chuẩn và điều kiện theo quy định tại khoản 1 Điều 164 Luật doanh nghiệp, Điều lệ công ty và không thuộc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Làm việc trong bộ phận kế toán, tài chính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Là thành viên hay nhân viên của công ty kiểm toán độc lập thực hiện kiểm toán các báo cáo tài chính của công ty trong ba (03) năm liền trước đó.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Triệu tập cuộc họp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b. Yêu </w:t>
      </w:r>
      <w:r>
        <w:rPr>
          <w:rFonts w:ascii="Times New Roman" w:eastAsia="Times New Roman" w:hAnsi="Times New Roman" w:cs="Times New Roman"/>
          <w:color w:val="000000"/>
          <w:sz w:val="28"/>
          <w:szCs w:val="28"/>
          <w:lang w:val="vi-VN"/>
        </w:rPr>
        <w:t>cầu Hội đồng quản trị, Tổng giám đốc</w:t>
      </w:r>
      <w:r w:rsidRPr="00724405">
        <w:rPr>
          <w:rFonts w:ascii="Times New Roman" w:eastAsia="Times New Roman" w:hAnsi="Times New Roman" w:cs="Times New Roman"/>
          <w:color w:val="000000"/>
          <w:sz w:val="28"/>
          <w:szCs w:val="28"/>
          <w:lang w:val="vi-VN"/>
        </w:rPr>
        <w:t xml:space="preserve"> và người điều hành khác cung cấp các thông tin liên quan để báo cáo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Lập và ký báo cáo của Ban kiểm soát sau khi đã tham khảo ý kiến của Hội đồng quản trị để trình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Kiểm soát viên bị miễn nhiệm trong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Không còn đủ tiêu chuẩn và điều kiện làm Kiểm soát viên theo quy định tại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Không thực hiện quyền và nghĩa vụ của mình trong sáu (06) tháng liên tục, trừ trường hợp bất khả kháng;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Có đơn từ chức và được chấp thuận;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Các trường hợp khác theo quy định của pháp luật,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5. Kiểm soát viên bị bãi nhiệm trong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Không hoàn thành nhiệm vụ, công việc được phân công;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Vi phạm nghiêm trọng hoặc vi phạm nhiều lần nghĩa vụ của Kiểm soát viên quy định của Luật doanh nghiệp và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Theo quyết định của Đại hội đồng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Các trường hợp khác theo quy định của pháp luật,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38. Ban kiểm soát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Ban kiểm soát có các quyền và nghĩa vụ theo quy định tại Điều 165 Luật doanh nghiệp và các quyền, nghĩa vụ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Đề xuất và kiến nghị Đại hội đồng cổ đông phê chuẩn tổ chức kiểm toán độc lập thực hiện kiểm toán Báo cáo tài chính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Chịu trách nhiệm trước cổ đông về hoạt động giám sát của mình;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Giám sát tình hình tài chính công ty, tính hợp pháp trong các hoạt động của thành vi</w:t>
      </w:r>
      <w:r>
        <w:rPr>
          <w:rFonts w:ascii="Times New Roman" w:eastAsia="Times New Roman" w:hAnsi="Times New Roman" w:cs="Times New Roman"/>
          <w:color w:val="000000"/>
          <w:sz w:val="28"/>
          <w:szCs w:val="28"/>
          <w:lang w:val="vi-VN"/>
        </w:rPr>
        <w:t>ên Hội đồng quản trị,</w:t>
      </w:r>
      <w:r w:rsidRPr="00724405">
        <w:rPr>
          <w:rFonts w:ascii="Times New Roman" w:eastAsia="Times New Roman" w:hAnsi="Times New Roman" w:cs="Times New Roman"/>
          <w:color w:val="000000"/>
          <w:sz w:val="28"/>
          <w:szCs w:val="28"/>
          <w:lang w:val="vi-VN"/>
        </w:rPr>
        <w:t>Tổng giám đốc, người quản lý khác, sự phối hợp hoạt động giữa Ban kiểm soát v</w:t>
      </w:r>
      <w:r>
        <w:rPr>
          <w:rFonts w:ascii="Times New Roman" w:eastAsia="Times New Roman" w:hAnsi="Times New Roman" w:cs="Times New Roman"/>
          <w:color w:val="000000"/>
          <w:sz w:val="28"/>
          <w:szCs w:val="28"/>
          <w:lang w:val="vi-VN"/>
        </w:rPr>
        <w:t>ới Hội đồng quản trị,</w:t>
      </w:r>
      <w:r w:rsidRPr="00724405">
        <w:rPr>
          <w:rFonts w:ascii="Times New Roman" w:eastAsia="Times New Roman" w:hAnsi="Times New Roman" w:cs="Times New Roman"/>
          <w:color w:val="000000"/>
          <w:sz w:val="28"/>
          <w:szCs w:val="28"/>
          <w:lang w:val="vi-VN"/>
        </w:rPr>
        <w:t>Tổng giám đốc và cổ đông;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Trường hợp phát hiện hành vi vi phạm pháp luật hoặc vi phạm Điều lệ công ty của thành viên Hội đồng qu</w:t>
      </w:r>
      <w:r>
        <w:rPr>
          <w:rFonts w:ascii="Times New Roman" w:eastAsia="Times New Roman" w:hAnsi="Times New Roman" w:cs="Times New Roman"/>
          <w:color w:val="000000"/>
          <w:sz w:val="28"/>
          <w:szCs w:val="28"/>
          <w:lang w:val="vi-VN"/>
        </w:rPr>
        <w:t>ản trị,Tổng giám đốc</w:t>
      </w:r>
      <w:r w:rsidRPr="00724405">
        <w:rPr>
          <w:rFonts w:ascii="Times New Roman" w:eastAsia="Times New Roman" w:hAnsi="Times New Roman" w:cs="Times New Roman"/>
          <w:color w:val="000000"/>
          <w:sz w:val="28"/>
          <w:szCs w:val="28"/>
          <w:lang w:val="vi-VN"/>
        </w:rPr>
        <w:t xml:space="preserve">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Báo cáo tại Đại hội đồng cổ đông theo quy định của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f. Các quyền và nghĩa vụ khác theo quy định của pháp luật và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Thành viên Hội đồng quản trị,Tổng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lastRenderedPageBreak/>
        <w:t>X. TRÁCH NHIỆM CỦA THÀNH VIÊN HỘI ĐỒNG QUẢN TRỊ, KIỂM SOÁT VIÊN, TỔNG GIÁM ĐỐC VÀ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39. Trách nhiệm cẩn trọng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Thành viên Hội đồng quản trị, Kiểm soát viên,Tổng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40. Trách nhiệm trung thực và tránh các xung đột về quyền lợi</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Thành viên Hội đồng q</w:t>
      </w:r>
      <w:r>
        <w:rPr>
          <w:rFonts w:ascii="Times New Roman" w:eastAsia="Times New Roman" w:hAnsi="Times New Roman" w:cs="Times New Roman"/>
          <w:color w:val="000000"/>
          <w:sz w:val="28"/>
          <w:szCs w:val="28"/>
          <w:lang w:val="vi-VN"/>
        </w:rPr>
        <w:t xml:space="preserve">uản trị, Kiểm soát viên, </w:t>
      </w:r>
      <w:r w:rsidRPr="00724405">
        <w:rPr>
          <w:rFonts w:ascii="Times New Roman" w:eastAsia="Times New Roman" w:hAnsi="Times New Roman" w:cs="Times New Roman"/>
          <w:color w:val="000000"/>
          <w:sz w:val="28"/>
          <w:szCs w:val="28"/>
          <w:lang w:val="vi-VN"/>
        </w:rPr>
        <w:t>Tổng giám đốc và người điều hành khác phải công khai các lợi ích có liên quan theo quy định tại Điều 159 Luật doanh nghiệp và các quy định pháp luật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Thành viên Hội đồng quản</w:t>
      </w:r>
      <w:r>
        <w:rPr>
          <w:rFonts w:ascii="Times New Roman" w:eastAsia="Times New Roman" w:hAnsi="Times New Roman" w:cs="Times New Roman"/>
          <w:color w:val="000000"/>
          <w:sz w:val="28"/>
          <w:szCs w:val="28"/>
          <w:lang w:val="vi-VN"/>
        </w:rPr>
        <w:t xml:space="preserve"> trị, Kiểm soát viên, </w:t>
      </w:r>
      <w:r w:rsidRPr="00724405">
        <w:rPr>
          <w:rFonts w:ascii="Times New Roman" w:eastAsia="Times New Roman" w:hAnsi="Times New Roman" w:cs="Times New Roman"/>
          <w:color w:val="000000"/>
          <w:sz w:val="28"/>
          <w:szCs w:val="28"/>
          <w:lang w:val="vi-VN"/>
        </w:rPr>
        <w:t>Tổng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Thành viên Hội đồng quả</w:t>
      </w:r>
      <w:r>
        <w:rPr>
          <w:rFonts w:ascii="Times New Roman" w:eastAsia="Times New Roman" w:hAnsi="Times New Roman" w:cs="Times New Roman"/>
          <w:color w:val="000000"/>
          <w:sz w:val="28"/>
          <w:szCs w:val="28"/>
          <w:lang w:val="vi-VN"/>
        </w:rPr>
        <w:t xml:space="preserve">n trị, Kiểm soát viên, Tổng giám đốc </w:t>
      </w:r>
      <w:r w:rsidRPr="00724405">
        <w:rPr>
          <w:rFonts w:ascii="Times New Roman" w:eastAsia="Times New Roman" w:hAnsi="Times New Roman" w:cs="Times New Roman"/>
          <w:color w:val="000000"/>
          <w:sz w:val="28"/>
          <w:szCs w:val="28"/>
          <w:lang w:val="vi-VN"/>
        </w:rPr>
        <w:t>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Trừ trường hợp Đại hội đồng cổ đông có quyết định khác, Công ty không được cấp các khoản vay hoặc bảo lãnh cho các thành viên Hội đồng quản trị, Kiểm soá</w:t>
      </w:r>
      <w:r>
        <w:rPr>
          <w:rFonts w:ascii="Times New Roman" w:eastAsia="Times New Roman" w:hAnsi="Times New Roman" w:cs="Times New Roman"/>
          <w:color w:val="000000"/>
          <w:sz w:val="28"/>
          <w:szCs w:val="28"/>
          <w:lang w:val="vi-VN"/>
        </w:rPr>
        <w:t>t viên, Tổng giám đốc</w:t>
      </w:r>
      <w:r w:rsidRPr="00724405">
        <w:rPr>
          <w:rFonts w:ascii="Times New Roman" w:eastAsia="Times New Roman" w:hAnsi="Times New Roman" w:cs="Times New Roman"/>
          <w:color w:val="000000"/>
          <w:sz w:val="28"/>
          <w:szCs w:val="28"/>
          <w:lang w:val="vi-VN"/>
        </w:rPr>
        <w:t>,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Hợp đồng hoặc giao dịch giữa Công ty với một hoặc nhiều thành viên Hội đồng quản trị, Kiểm soát viên,Tổng giám đốc, người điều hành khác và các cá nhân, tổ chức có liên quan đến họ hoặc công ty, đối tác, hiệp hội, hoặc tổ chức mà thành viên Hội đồng quản trị, Kiểm soát viên, Tổng giám đốc, người điều hành khác hoặc những người liên quan đến họ là thành viên, hoặc có liên quan lợi ích tài chính không bị vô hiệu hoá trong các trường hợp sau đây: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Đối với hợp đồng có giá trị nhỏ hơn hoặc bằng hai mươi phần trăm(20%) tổng giá trị tài sản được ghi trong báo cáo tài chính gần nhất, những nội dung quan trọng của hợp đồng hoặc giao dịch cũng như các mối quan hệ và lợi ích của thành viên Hội đồng quản</w:t>
      </w:r>
      <w:r>
        <w:rPr>
          <w:rFonts w:ascii="Times New Roman" w:eastAsia="Times New Roman" w:hAnsi="Times New Roman" w:cs="Times New Roman"/>
          <w:color w:val="000000"/>
          <w:sz w:val="28"/>
          <w:szCs w:val="28"/>
          <w:lang w:val="vi-VN"/>
        </w:rPr>
        <w:t xml:space="preserve"> trị, Kiểm soát viên, </w:t>
      </w:r>
      <w:r w:rsidRPr="00724405">
        <w:rPr>
          <w:rFonts w:ascii="Times New Roman" w:eastAsia="Times New Roman" w:hAnsi="Times New Roman" w:cs="Times New Roman"/>
          <w:color w:val="000000"/>
          <w:sz w:val="28"/>
          <w:szCs w:val="28"/>
          <w:lang w:val="vi-VN"/>
        </w:rPr>
        <w:t>Tổng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b. Đối với nhữ</w:t>
      </w:r>
      <w:r>
        <w:rPr>
          <w:rFonts w:ascii="Times New Roman" w:eastAsia="Times New Roman" w:hAnsi="Times New Roman" w:cs="Times New Roman"/>
          <w:color w:val="000000"/>
          <w:sz w:val="28"/>
          <w:szCs w:val="28"/>
          <w:lang w:val="vi-VN"/>
        </w:rPr>
        <w:t xml:space="preserve">ng hợp đồng có giá trị lớn hơn </w:t>
      </w:r>
      <w:r w:rsidRPr="00724405">
        <w:rPr>
          <w:rFonts w:ascii="Times New Roman" w:eastAsia="Times New Roman" w:hAnsi="Times New Roman" w:cs="Times New Roman"/>
          <w:color w:val="000000"/>
          <w:sz w:val="28"/>
          <w:szCs w:val="28"/>
          <w:lang w:val="vi-VN"/>
        </w:rPr>
        <w:t>hai mươi phần trăm</w:t>
      </w:r>
      <w:r>
        <w:rPr>
          <w:rFonts w:ascii="Times New Roman" w:eastAsia="Times New Roman" w:hAnsi="Times New Roman" w:cs="Times New Roman"/>
          <w:color w:val="000000"/>
          <w:sz w:val="28"/>
          <w:szCs w:val="28"/>
        </w:rPr>
        <w:t xml:space="preserve"> </w:t>
      </w:r>
      <w:r w:rsidRPr="00724405">
        <w:rPr>
          <w:rFonts w:ascii="Times New Roman" w:eastAsia="Times New Roman" w:hAnsi="Times New Roman" w:cs="Times New Roman"/>
          <w:color w:val="000000"/>
          <w:sz w:val="28"/>
          <w:szCs w:val="28"/>
          <w:lang w:val="vi-VN"/>
        </w:rPr>
        <w:t>(20%) tổng giá trị tài sản được ghi trong báo cáo tài chính gần nhất, những nội dung quan trọng của hợp đồng hoặc giao dịch này cũng như mối quan hệ và lợi ích của thành viên Hội đồng quản trị, Kiểm soá</w:t>
      </w:r>
      <w:r>
        <w:rPr>
          <w:rFonts w:ascii="Times New Roman" w:eastAsia="Times New Roman" w:hAnsi="Times New Roman" w:cs="Times New Roman"/>
          <w:color w:val="000000"/>
          <w:sz w:val="28"/>
          <w:szCs w:val="28"/>
          <w:lang w:val="vi-VN"/>
        </w:rPr>
        <w:t>t viên, Tổng giám đốc</w:t>
      </w:r>
      <w:r w:rsidRPr="00724405">
        <w:rPr>
          <w:rFonts w:ascii="Times New Roman" w:eastAsia="Times New Roman" w:hAnsi="Times New Roman" w:cs="Times New Roman"/>
          <w:color w:val="000000"/>
          <w:sz w:val="28"/>
          <w:szCs w:val="28"/>
          <w:lang w:val="vi-VN"/>
        </w:rPr>
        <w:t>, người điều hành khác đã được công bố cho các cổ đông không có lợi ích liên quan có quyền biểu quyết về vấn đề đó, và những cổ đông đó đã thông qua hợp đồng hoặc giao dịch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Thành viên Hội đồng quản</w:t>
      </w:r>
      <w:r>
        <w:rPr>
          <w:rFonts w:ascii="Times New Roman" w:eastAsia="Times New Roman" w:hAnsi="Times New Roman" w:cs="Times New Roman"/>
          <w:color w:val="000000"/>
          <w:sz w:val="28"/>
          <w:szCs w:val="28"/>
          <w:lang w:val="vi-VN"/>
        </w:rPr>
        <w:t xml:space="preserve"> trị, Kiểm soát viên, </w:t>
      </w:r>
      <w:r w:rsidRPr="00724405">
        <w:rPr>
          <w:rFonts w:ascii="Times New Roman" w:eastAsia="Times New Roman" w:hAnsi="Times New Roman" w:cs="Times New Roman"/>
          <w:color w:val="000000"/>
          <w:sz w:val="28"/>
          <w:szCs w:val="28"/>
          <w:lang w:val="vi-VN"/>
        </w:rPr>
        <w:t>Tổng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41. Trách nhiệm về thiệt hại và bồi thường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Thành viên Hội đồng quản</w:t>
      </w:r>
      <w:r>
        <w:rPr>
          <w:rFonts w:ascii="Times New Roman" w:eastAsia="Times New Roman" w:hAnsi="Times New Roman" w:cs="Times New Roman"/>
          <w:color w:val="000000"/>
          <w:sz w:val="28"/>
          <w:szCs w:val="28"/>
          <w:lang w:val="vi-VN"/>
        </w:rPr>
        <w:t xml:space="preserve"> trị, Kiểm soát viên, Tổng giám đốc</w:t>
      </w:r>
      <w:r w:rsidRPr="00724405">
        <w:rPr>
          <w:rFonts w:ascii="Times New Roman" w:eastAsia="Times New Roman" w:hAnsi="Times New Roman" w:cs="Times New Roman"/>
          <w:color w:val="000000"/>
          <w:sz w:val="28"/>
          <w:szCs w:val="28"/>
          <w:lang w:val="vi-VN"/>
        </w:rPr>
        <w:t xml:space="preserve"> và người điều hành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w:t>
      </w:r>
      <w:r>
        <w:rPr>
          <w:rFonts w:ascii="Times New Roman" w:eastAsia="Times New Roman" w:hAnsi="Times New Roman" w:cs="Times New Roman"/>
          <w:color w:val="000000"/>
          <w:sz w:val="28"/>
          <w:szCs w:val="28"/>
          <w:lang w:val="vi-VN"/>
        </w:rPr>
        <w:t>, Tổng giám đốc</w:t>
      </w:r>
      <w:r w:rsidRPr="00724405">
        <w:rPr>
          <w:rFonts w:ascii="Times New Roman" w:eastAsia="Times New Roman" w:hAnsi="Times New Roman" w:cs="Times New Roman"/>
          <w:color w:val="000000"/>
          <w:sz w:val="28"/>
          <w:szCs w:val="28"/>
          <w:lang w:val="vi-VN"/>
        </w:rPr>
        <w:t>,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Đã hành động trung thực, cẩn trọng, mẫn cán vì lợi ích và không mâu thuẫn với lợi ích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Tuân thủ luật pháp và không có bằng chứng xác nhận đã không thực hiện trách nhiệm của mình.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w:t>
      </w:r>
      <w:r w:rsidRPr="00724405">
        <w:rPr>
          <w:rFonts w:ascii="Times New Roman" w:eastAsia="Times New Roman" w:hAnsi="Times New Roman" w:cs="Times New Roman"/>
          <w:color w:val="000000"/>
          <w:sz w:val="28"/>
          <w:szCs w:val="28"/>
          <w:lang w:val="vi-VN"/>
        </w:rPr>
        <w:lastRenderedPageBreak/>
        <w:t>cho phép. Công ty có thể mua bảo hiểm cho những người này để tránh những trách nhiệm bồi thường nêu trên.</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XI. QUYỀN ĐIỀU TRA SỔ SÁCH VÀ HỒ SƠ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42. Quyền điều tra sổ sách và hồ sơ</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Cổ đông hoặc nhóm cổ đông nêu tại khoản 2 Điều 25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Thành viên Hội đồng quản trị, Kiểm soát viên,</w:t>
      </w:r>
      <w:r>
        <w:rPr>
          <w:rFonts w:ascii="Times New Roman" w:eastAsia="Times New Roman" w:hAnsi="Times New Roman" w:cs="Times New Roman"/>
          <w:color w:val="000000"/>
          <w:sz w:val="28"/>
          <w:szCs w:val="28"/>
          <w:lang w:val="vi-VN"/>
        </w:rPr>
        <w:t xml:space="preserve"> </w:t>
      </w:r>
      <w:r w:rsidRPr="00724405">
        <w:rPr>
          <w:rFonts w:ascii="Times New Roman" w:eastAsia="Times New Roman" w:hAnsi="Times New Roman" w:cs="Times New Roman"/>
          <w:color w:val="000000"/>
          <w:sz w:val="28"/>
          <w:szCs w:val="28"/>
          <w:lang w:val="vi-VN"/>
        </w:rPr>
        <w:t>Tổng giám đốc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Điều lệ công ty phải được công bố trên trang thông tin điện tử của Công ty.</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XII. CÔNG NHÂN VIÊN VÀ CÔNG ĐOÀN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43. Công nhân viên và công đoàn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1.Tổng giám đốc</w:t>
      </w:r>
      <w:r w:rsidRPr="00724405">
        <w:rPr>
          <w:rFonts w:ascii="Times New Roman" w:eastAsia="Times New Roman" w:hAnsi="Times New Roman" w:cs="Times New Roman"/>
          <w:color w:val="000000"/>
          <w:sz w:val="28"/>
          <w:szCs w:val="28"/>
          <w:lang w:val="vi-VN"/>
        </w:rPr>
        <w:t xml:space="preserve">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Tổng giám đố</w:t>
      </w:r>
      <w:r>
        <w:rPr>
          <w:rFonts w:ascii="Times New Roman" w:eastAsia="Times New Roman" w:hAnsi="Times New Roman" w:cs="Times New Roman"/>
          <w:color w:val="000000"/>
          <w:sz w:val="28"/>
          <w:szCs w:val="28"/>
          <w:lang w:val="vi-VN"/>
        </w:rPr>
        <w:t>c</w:t>
      </w:r>
      <w:r w:rsidRPr="00724405">
        <w:rPr>
          <w:rFonts w:ascii="Times New Roman" w:eastAsia="Times New Roman" w:hAnsi="Times New Roman" w:cs="Times New Roman"/>
          <w:color w:val="000000"/>
          <w:sz w:val="28"/>
          <w:szCs w:val="28"/>
          <w:lang w:val="vi-VN"/>
        </w:rPr>
        <w:t xml:space="preserve">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b/>
          <w:bCs/>
          <w:color w:val="000000"/>
          <w:sz w:val="26"/>
          <w:szCs w:val="26"/>
          <w:lang w:val="vi-VN"/>
        </w:rPr>
      </w:pPr>
      <w:r w:rsidRPr="00A47976">
        <w:rPr>
          <w:rFonts w:ascii="Times New Roman" w:eastAsia="Times New Roman" w:hAnsi="Times New Roman" w:cs="Times New Roman"/>
          <w:b/>
          <w:bCs/>
          <w:color w:val="000000"/>
          <w:sz w:val="26"/>
          <w:szCs w:val="26"/>
          <w:lang w:val="vi-VN"/>
        </w:rPr>
        <w:t xml:space="preserve">XIII. PHÂN PHỐI LỢI NHUẬN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44. Phân phối lợi nhuận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Đại hội đồng cổ đông quyết định mức chi trả cổ tức và hình thức chi trả cổ tức hàng năm từ lợi nhuận được giữ lại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Công ty không thanh toán lãi cho khoản tiền trả cổ tức hay khoản tiền chi trả liên quan tới một loại cổ phiếu.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3. Hội đồng quản trị có thể kiến nghị Đại hội đồng cổ đông thông qua việc thanh toán toàn bộ hoặc một phần cổ tức bằng cổ phiếu và Hội đồng quản trị là cơ quan thực thi quyết định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5. </w:t>
      </w:r>
      <w:r>
        <w:rPr>
          <w:rFonts w:ascii="Times New Roman" w:eastAsia="Times New Roman" w:hAnsi="Times New Roman" w:cs="Times New Roman"/>
          <w:color w:val="000000"/>
          <w:sz w:val="28"/>
          <w:szCs w:val="28"/>
          <w:lang w:val="vi-VN"/>
        </w:rPr>
        <w:t>Căn cứ Luật Doanh nghiệp, Luật C</w:t>
      </w:r>
      <w:r w:rsidRPr="00724405">
        <w:rPr>
          <w:rFonts w:ascii="Times New Roman" w:eastAsia="Times New Roman" w:hAnsi="Times New Roman" w:cs="Times New Roman"/>
          <w:color w:val="000000"/>
          <w:sz w:val="28"/>
          <w:szCs w:val="28"/>
          <w:lang w:val="vi-VN"/>
        </w:rPr>
        <w:t>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6. Các vấn đề khác liên quan đến phân phối lợi nhuận được thực hiện theo quy định của pháp luật.</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XIV. TÀI KHOẢN NGÂN HÀNG, QUỸ DỰ TRỮ, NĂM TÀI CHÍNH VÀ CHẾ ĐỘ KẾ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45. Tài khoản ngân hàng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Công ty mở tài khoản tại các ngân hàng Việt Nam hoặc tại các ngân hàng nước ngoài được phép hoạt động tại Việt Nam.</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Theo sự chấp thuận trước của cơ quan có thẩm quyền, trong trường hợp cần thiết, Công ty có thể mở tài khoản ngân hàng ở nước ngoài theo các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Công ty tiến hành tất cả các khoản thanh toán và giao dịch kế toán thông qua các tài khoản tiền Việt Nam hoặc ngoại tệ tại các ngân hàng mà Công ty mở tài khoản.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46. Năm tài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Năm tài chính của Công ty bắt đầu từ ngày đầu tiê</w:t>
      </w:r>
      <w:r>
        <w:rPr>
          <w:rFonts w:ascii="Times New Roman" w:eastAsia="Times New Roman" w:hAnsi="Times New Roman" w:cs="Times New Roman"/>
          <w:color w:val="000000"/>
          <w:sz w:val="28"/>
          <w:szCs w:val="28"/>
          <w:lang w:val="vi-VN"/>
        </w:rPr>
        <w:t xml:space="preserve">n của tháng 1 </w:t>
      </w:r>
      <w:r w:rsidRPr="00724405">
        <w:rPr>
          <w:rFonts w:ascii="Times New Roman" w:eastAsia="Times New Roman" w:hAnsi="Times New Roman" w:cs="Times New Roman"/>
          <w:color w:val="000000"/>
          <w:sz w:val="28"/>
          <w:szCs w:val="28"/>
          <w:lang w:val="vi-VN"/>
        </w:rPr>
        <w:t xml:space="preserve">hàng </w:t>
      </w:r>
      <w:r>
        <w:rPr>
          <w:rFonts w:ascii="Times New Roman" w:eastAsia="Times New Roman" w:hAnsi="Times New Roman" w:cs="Times New Roman"/>
          <w:color w:val="000000"/>
          <w:sz w:val="28"/>
          <w:szCs w:val="28"/>
          <w:lang w:val="vi-VN"/>
        </w:rPr>
        <w:t xml:space="preserve">năm và kết thúc vào ngày </w:t>
      </w:r>
      <w:r w:rsidRPr="000D08B0">
        <w:rPr>
          <w:rFonts w:ascii="Times New Roman" w:eastAsia="Times New Roman" w:hAnsi="Times New Roman" w:cs="Times New Roman"/>
          <w:color w:val="002060"/>
          <w:sz w:val="28"/>
          <w:szCs w:val="28"/>
          <w:lang w:val="vi-VN"/>
        </w:rPr>
        <w:t>thứ 31 của tháng</w:t>
      </w:r>
      <w:r w:rsidRPr="000D08B0">
        <w:rPr>
          <w:rFonts w:ascii="Times New Roman" w:eastAsia="Times New Roman" w:hAnsi="Times New Roman" w:cs="Times New Roman"/>
          <w:color w:val="002060"/>
          <w:sz w:val="28"/>
          <w:szCs w:val="28"/>
        </w:rPr>
        <w:t xml:space="preserve"> 12.</w:t>
      </w:r>
      <w:r w:rsidRPr="000D08B0">
        <w:rPr>
          <w:rFonts w:ascii="Times New Roman" w:eastAsia="Times New Roman" w:hAnsi="Times New Roman" w:cs="Times New Roman"/>
          <w:color w:val="002060"/>
          <w:sz w:val="28"/>
          <w:szCs w:val="28"/>
          <w:lang w:val="vi-VN"/>
        </w:rPr>
        <w:t xml:space="preserve"> Năm tài chính đầu tiên bắt đầu từ ngày cấp Giấy chứng nhận đăng ký doanh nghiệp và kết thúc vào ngày thứ 31 của tháng </w:t>
      </w:r>
      <w:r w:rsidRPr="000D08B0">
        <w:rPr>
          <w:rFonts w:ascii="Times New Roman" w:eastAsia="Times New Roman" w:hAnsi="Times New Roman" w:cs="Times New Roman"/>
          <w:color w:val="002060"/>
          <w:sz w:val="28"/>
          <w:szCs w:val="28"/>
        </w:rPr>
        <w:t>12</w:t>
      </w:r>
      <w:r w:rsidRPr="000D08B0">
        <w:rPr>
          <w:rFonts w:ascii="Times New Roman" w:eastAsia="Times New Roman" w:hAnsi="Times New Roman" w:cs="Times New Roman"/>
          <w:color w:val="002060"/>
          <w:sz w:val="28"/>
          <w:szCs w:val="28"/>
          <w:lang w:val="vi-VN"/>
        </w:rPr>
        <w:t xml:space="preserve"> </w:t>
      </w:r>
      <w:r w:rsidRPr="00724405">
        <w:rPr>
          <w:rFonts w:ascii="Times New Roman" w:eastAsia="Times New Roman" w:hAnsi="Times New Roman" w:cs="Times New Roman"/>
          <w:color w:val="000000"/>
          <w:sz w:val="28"/>
          <w:szCs w:val="28"/>
          <w:lang w:val="vi-VN"/>
        </w:rPr>
        <w:t>ngay sau ngày cấp Giấy chứng nhận đăng ký doanh nghiệp đó.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47. Chế độ kế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Chế độ kế toán Công ty sử dụng là Chế độ Kế toán Việt Nam (VAS), chế độ kế toán doanh nghiệp hoặc chế độ kế toán đặc thù được cơ quan có thẩm quyền ban hành khác được Bộ Tài chính chấp thuận.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2. Công ty lập sổ sách kế toán bằng tiếng Việt và lưu giữ hồ sơ kế toán theo quy định pháp luật về kế toán và pháp luật liên quan. Những hồ sơ này phải chính xác, </w:t>
      </w:r>
      <w:r w:rsidRPr="00724405">
        <w:rPr>
          <w:rFonts w:ascii="Times New Roman" w:eastAsia="Times New Roman" w:hAnsi="Times New Roman" w:cs="Times New Roman"/>
          <w:color w:val="000000"/>
          <w:sz w:val="28"/>
          <w:szCs w:val="28"/>
          <w:lang w:val="vi-VN"/>
        </w:rPr>
        <w:lastRenderedPageBreak/>
        <w:t>cập nhật, có hệ thống và phải đủ để chứng minh và giải trình các giao dịch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XV. BÁO CÁO THƯỜNG NIÊN, BÁO CÁO TÀI CHÍNH VÀ TRÁCH NHIỆM CÔNG BỐ THÔNG TIN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48. Báo cáo tài chính năm, sáu tháng và quý</w:t>
      </w:r>
    </w:p>
    <w:p w:rsidR="00505D4F"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lang w:val="vi-VN"/>
        </w:rPr>
      </w:pPr>
      <w:r w:rsidRPr="00724405">
        <w:rPr>
          <w:rFonts w:ascii="Times New Roman" w:eastAsia="Times New Roman" w:hAnsi="Times New Roman" w:cs="Times New Roman"/>
          <w:color w:val="000000"/>
          <w:sz w:val="28"/>
          <w:szCs w:val="28"/>
          <w:lang w:val="vi-VN"/>
        </w:rPr>
        <w:t>1. Công ty phải lập Báo cáo tài chính năm theo quy định của pháp luật cũng như các quy định của Ủy ban Chứng khoán Nhà nước và báo cáo phải được kiểm toán theo quy định tại Điều 50</w:t>
      </w:r>
      <w:r>
        <w:rPr>
          <w:rFonts w:ascii="Times New Roman" w:eastAsia="Times New Roman" w:hAnsi="Times New Roman" w:cs="Times New Roman"/>
          <w:color w:val="000000"/>
          <w:sz w:val="28"/>
          <w:szCs w:val="28"/>
          <w:lang w:val="vi-VN"/>
        </w:rPr>
        <w:t xml:space="preserve"> Điều lệ này. Trong thời hạn 90</w:t>
      </w:r>
      <w:r w:rsidRPr="00724405">
        <w:rPr>
          <w:rFonts w:ascii="Times New Roman" w:eastAsia="Times New Roman" w:hAnsi="Times New Roman" w:cs="Times New Roman"/>
          <w:color w:val="000000"/>
          <w:sz w:val="28"/>
          <w:szCs w:val="28"/>
          <w:lang w:val="vi-VN"/>
        </w:rPr>
        <w:t xml:space="preserve"> ngày kể từ khi kết thúc mỗi năm tài chính, Công ty phải nộp Báo cáo tài chính năm đã được Đại hội đồng cổ đông thông qua cho cơ quan thuế có thẩm quyền, Ủy ban Chứng khoán Nhà nước, Sở giao dịch chứng khoán</w:t>
      </w:r>
      <w:r>
        <w:rPr>
          <w:rFonts w:ascii="Times New Roman" w:eastAsia="Times New Roman" w:hAnsi="Times New Roman" w:cs="Times New Roman"/>
          <w:color w:val="000000"/>
          <w:sz w:val="28"/>
          <w:szCs w:val="28"/>
        </w:rPr>
        <w:t>.</w:t>
      </w:r>
      <w:r w:rsidRPr="00724405">
        <w:rPr>
          <w:rFonts w:ascii="Times New Roman" w:eastAsia="Times New Roman" w:hAnsi="Times New Roman" w:cs="Times New Roman"/>
          <w:color w:val="000000"/>
          <w:sz w:val="28"/>
          <w:szCs w:val="28"/>
          <w:lang w:val="vi-VN"/>
        </w:rPr>
        <w:t xml:space="preserve">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Công ty phải lập và công bố các báo cáo tài chính sáu tháng đã soát xét và báo cáo tài chính quý theo các quy định của Ủy ban Chứng khoán Nhà nước, Sở giao dịch chứng khoán</w:t>
      </w:r>
      <w:r>
        <w:rPr>
          <w:rFonts w:ascii="Times New Roman" w:eastAsia="Times New Roman" w:hAnsi="Times New Roman" w:cs="Times New Roman"/>
          <w:color w:val="000000"/>
          <w:sz w:val="28"/>
          <w:szCs w:val="28"/>
          <w:lang w:val="vi-VN"/>
        </w:rPr>
        <w:t xml:space="preserve"> và nộp cho </w:t>
      </w:r>
      <w:r>
        <w:rPr>
          <w:rFonts w:ascii="Times New Roman" w:eastAsia="Times New Roman" w:hAnsi="Times New Roman" w:cs="Times New Roman"/>
          <w:color w:val="000000"/>
          <w:sz w:val="28"/>
          <w:szCs w:val="28"/>
        </w:rPr>
        <w:t xml:space="preserve">các cơ quan quản lý nhà nước </w:t>
      </w:r>
      <w:r w:rsidRPr="00724405">
        <w:rPr>
          <w:rFonts w:ascii="Times New Roman" w:eastAsia="Times New Roman" w:hAnsi="Times New Roman" w:cs="Times New Roman"/>
          <w:color w:val="000000"/>
          <w:sz w:val="28"/>
          <w:szCs w:val="28"/>
          <w:lang w:val="vi-VN"/>
        </w:rPr>
        <w:t>theo các quy định của Luật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Các báo cáo tài chính năm được kiểm toán (bao gồm ý kiến của kiểm toán viên), báo cáo tài chính sáu tháng được soát xét và báo cáo tài chính quý phải được công bố trên trang thông tin điện tử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5. Các tổ chức, cá nhân quan tâm đều được quyền kiểm tra hoặc sao chụp bản báo cáo tài chính năm được kiểm toán, báo cáo sáu tháng được soát xét và báo cáo tài chính quý trong giờ làm việc tại trụ sở chính của Công ty và phải trả mức phí hợp lý cho việc sao chụp.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49. Báo cáo thường niên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Công ty phải lập và công bố Báo cáo thường niên theo các quy định của pháp luật về chứng khoán và thị trường chứng khoán.</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b/>
          <w:bCs/>
          <w:color w:val="000000"/>
          <w:sz w:val="26"/>
          <w:szCs w:val="26"/>
          <w:lang w:val="vi-VN"/>
        </w:rPr>
      </w:pPr>
      <w:r w:rsidRPr="00A47976">
        <w:rPr>
          <w:rFonts w:ascii="Times New Roman" w:eastAsia="Times New Roman" w:hAnsi="Times New Roman" w:cs="Times New Roman"/>
          <w:b/>
          <w:bCs/>
          <w:color w:val="000000"/>
          <w:sz w:val="26"/>
          <w:szCs w:val="26"/>
          <w:lang w:val="vi-VN"/>
        </w:rPr>
        <w:t xml:space="preserve">XVI. KIỂM TOÁN CÔNG TY </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50. Kiểm toán</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w:t>
      </w:r>
      <w:r w:rsidRPr="00724405">
        <w:rPr>
          <w:rFonts w:ascii="Times New Roman" w:eastAsia="Times New Roman" w:hAnsi="Times New Roman" w:cs="Times New Roman"/>
          <w:color w:val="000000"/>
          <w:sz w:val="28"/>
          <w:szCs w:val="28"/>
          <w:lang w:val="vi-VN"/>
        </w:rPr>
        <w:lastRenderedPageBreak/>
        <w:t>kiện thỏa thuận với Hội đồng quản trị. Công ty phải chuẩn bị và gửi báo cáo tài chính năm cho công ty kiểm toán độc lập sau khi kết thúc năm tài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Công ty kiểm toán độc lập kiểm tra, xác nhận, lập báo cáo kiểm toán và trình báo cáo đó cho Hội đồng quản trị trong vòng hai (02) tháng kể từ ngày kết thúc năm tài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Bản sao của báo cáo kiểm toán được đính kèm báo cáo tài chính năm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XVII. CON DẤU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51. Con dấu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quyết định thông qua con dấu chính thức của Công ty và con dấu được khắc theo quy định của luật pháp và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Hội đồng quản trị, Giám đốc (Tổng giám đốc) sử dụng và quản lý con dấu theo quy định của pháp luật hiện hành.</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XVIII. CHẤM DỨT HOẠT ĐỘNG VÀ THANH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52. Chấm dứt hoạt động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Công ty có thể bị giải thể trong những trường hợp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Kết thúc thời hạn hoạt động của Công ty, kể cả sau khi đã gia hạn; b. Giải thể trước thời hạn theo quyết định của Đại hội đồng cổ đông; c. Bị thu hồi Giấy chứng nhận đăng ký doanh nghiệp;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Các trường hợp khác theo quy định của pháp luật.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53. Gia hạn hoạt động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Thời hạn hoạt động được gia hạn khi có từ 65% trở lên tổng số phiếu bầu của các cổ đông có quyền biểu quyết có mặt trực tiếp hoặc thông qua đại diện được ủy quyền có mặt tại cuộc họp Đại hội đồng cổ đông thông qua.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54. Thanh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lastRenderedPageBreak/>
        <w:t>1. Tối thiểu sáu (06) tháng trước khi kết thúc thời hạn hoạt động của Công ty hoặc sau khi có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Tiền thu được từ việc thanh lý được thanh toán theo thứ tự sau:</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Các chi phí thanh lý;</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Các khoản nợ lương, trợ cấp thôi việc, bảo hiểm xã hội và các quyền lợi khác của người lao động theo thỏa ước lao động tập thể và hợp đồng lao động đã ký kết;</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Nợ thuế;</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d. Các khoản nợ khác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e. Phần còn lại sau khi đã thanh toán tất cả các khoản nợ từ mục (a) đến (d) trên đây được chia cho các cổ đông. Các cổ phần ưu đãi được ưu tiên thanh toán trước.</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XIX. GIẢI QUYẾT TRANH CHẤP NỘI BỘ</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55. Giải quyết tranh chấp nội bộ</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Trường hợp phát sinh tranh chấp, khiếu nại liên quan tới hoạt động của Công ty, quyền và nghĩa vụ của các cổ đông theo quy định tại Luật doanh nghiệp, các quy định pháp luật khác, Điều lệ công ty, các quy định giữa:</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Cổ đông với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b. Cổ đông với Hội đồng quản trị, Ban kiểm soát, </w:t>
      </w:r>
      <w:r>
        <w:rPr>
          <w:rFonts w:ascii="Times New Roman" w:eastAsia="Times New Roman" w:hAnsi="Times New Roman" w:cs="Times New Roman"/>
          <w:color w:val="000000"/>
          <w:sz w:val="28"/>
          <w:szCs w:val="28"/>
        </w:rPr>
        <w:t xml:space="preserve">Tổng </w:t>
      </w:r>
      <w:r w:rsidRPr="00724405">
        <w:rPr>
          <w:rFonts w:ascii="Times New Roman" w:eastAsia="Times New Roman" w:hAnsi="Times New Roman" w:cs="Times New Roman"/>
          <w:color w:val="000000"/>
          <w:sz w:val="28"/>
          <w:szCs w:val="28"/>
          <w:lang w:val="vi-VN"/>
        </w:rPr>
        <w:t>giám đốc hay người điều hành khác;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w:t>
      </w:r>
      <w:r>
        <w:rPr>
          <w:rFonts w:ascii="Times New Roman" w:eastAsia="Times New Roman" w:hAnsi="Times New Roman" w:cs="Times New Roman"/>
          <w:color w:val="000000"/>
          <w:sz w:val="28"/>
          <w:szCs w:val="28"/>
          <w:lang w:val="vi-VN"/>
        </w:rPr>
        <w:t xml:space="preserve">an đến tranh chấp trong vòng </w:t>
      </w:r>
      <w:r w:rsidRPr="00EE6E3E">
        <w:rPr>
          <w:rFonts w:ascii="Times New Roman" w:eastAsia="Times New Roman" w:hAnsi="Times New Roman" w:cs="Times New Roman"/>
          <w:color w:val="002060"/>
          <w:sz w:val="28"/>
          <w:szCs w:val="28"/>
        </w:rPr>
        <w:t>30</w:t>
      </w:r>
      <w:r w:rsidRPr="00EE6E3E">
        <w:rPr>
          <w:rFonts w:ascii="Times New Roman" w:eastAsia="Times New Roman" w:hAnsi="Times New Roman" w:cs="Times New Roman"/>
          <w:color w:val="002060"/>
          <w:sz w:val="28"/>
          <w:szCs w:val="28"/>
          <w:lang w:val="vi-VN"/>
        </w:rPr>
        <w:t xml:space="preserve"> ngày </w:t>
      </w:r>
      <w:r w:rsidRPr="00724405">
        <w:rPr>
          <w:rFonts w:ascii="Times New Roman" w:eastAsia="Times New Roman" w:hAnsi="Times New Roman" w:cs="Times New Roman"/>
          <w:color w:val="000000"/>
          <w:sz w:val="28"/>
          <w:szCs w:val="28"/>
          <w:lang w:val="vi-VN"/>
        </w:rPr>
        <w:t xml:space="preserve">làm việc kể từ ngày tranh chấp phát sinh. Trường hợp tranh chấp liên quan tới Hội đồng quản trị hay Chủ tịch Hội đồng quản trị, bất </w:t>
      </w:r>
      <w:r>
        <w:rPr>
          <w:rFonts w:ascii="Times New Roman" w:eastAsia="Times New Roman" w:hAnsi="Times New Roman" w:cs="Times New Roman"/>
          <w:color w:val="000000"/>
          <w:sz w:val="28"/>
          <w:szCs w:val="28"/>
          <w:lang w:val="vi-VN"/>
        </w:rPr>
        <w:t>cứ bên nào cũng có thể yêu cầu</w:t>
      </w:r>
      <w:r w:rsidRPr="00724405">
        <w:rPr>
          <w:rFonts w:ascii="Times New Roman" w:eastAsia="Times New Roman" w:hAnsi="Times New Roman" w:cs="Times New Roman"/>
          <w:color w:val="000000"/>
          <w:sz w:val="28"/>
          <w:szCs w:val="28"/>
          <w:lang w:val="vi-VN"/>
        </w:rPr>
        <w:t xml:space="preserve"> chỉ định một chuyên gia độc lập làm trung gian hòa giải cho quá trình giải quyết tranh chấp.</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 xml:space="preserve">2. Trường hợp không đạt được quyết định hoà giải trong vòng sáu (06) tuần từ khi bắt đầu quá trình hoà giải hoặc nếu quyết định của trung gian hoà giải không được </w:t>
      </w:r>
      <w:r w:rsidRPr="00724405">
        <w:rPr>
          <w:rFonts w:ascii="Times New Roman" w:eastAsia="Times New Roman" w:hAnsi="Times New Roman" w:cs="Times New Roman"/>
          <w:color w:val="000000"/>
          <w:sz w:val="28"/>
          <w:szCs w:val="28"/>
          <w:lang w:val="vi-VN"/>
        </w:rPr>
        <w:lastRenderedPageBreak/>
        <w:t>các bên chấp nhận, một bên có thể đưa tranh chấp đó ra Trọng tài kinh tế hoặc Tòa án kinh tế.</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Các bên tự chịu chi phí có liên quan tới thủ tục thương lượng và hoà giải. Việc thanh toán các chi phí của Tòa án được thực hiện theo phán quyết của Tòa án.</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XX. BỔ SUNG VÀ SỬA ĐỔI ĐIỀU LỆ</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56. Điều lệ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Việc sửa đổi, bổ sung Điều lệ này phải được Đại hội đồng cổ đông xem xét, quyết định.</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p>
    <w:p w:rsidR="00505D4F" w:rsidRPr="00A47976"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6"/>
          <w:szCs w:val="26"/>
        </w:rPr>
      </w:pPr>
      <w:r w:rsidRPr="00A47976">
        <w:rPr>
          <w:rFonts w:ascii="Times New Roman" w:eastAsia="Times New Roman" w:hAnsi="Times New Roman" w:cs="Times New Roman"/>
          <w:b/>
          <w:bCs/>
          <w:color w:val="000000"/>
          <w:sz w:val="26"/>
          <w:szCs w:val="26"/>
          <w:lang w:val="vi-VN"/>
        </w:rPr>
        <w:t>XXI. NGÀY HIỆU LỰC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b/>
          <w:bCs/>
          <w:color w:val="000000"/>
          <w:sz w:val="28"/>
          <w:szCs w:val="28"/>
          <w:lang w:val="vi-VN"/>
        </w:rPr>
        <w:t>Điều 57. Ngày hiệu lực</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1. Bản điều lệ này gồm 21 chương 57 điều được Đại hội đ</w:t>
      </w:r>
      <w:r>
        <w:rPr>
          <w:rFonts w:ascii="Times New Roman" w:eastAsia="Times New Roman" w:hAnsi="Times New Roman" w:cs="Times New Roman"/>
          <w:color w:val="000000"/>
          <w:sz w:val="28"/>
          <w:szCs w:val="28"/>
          <w:lang w:val="vi-VN"/>
        </w:rPr>
        <w:t xml:space="preserve">ồng cổ đông Công ty cổ phần LICOGI13 </w:t>
      </w:r>
      <w:r w:rsidRPr="00724405">
        <w:rPr>
          <w:rFonts w:ascii="Times New Roman" w:eastAsia="Times New Roman" w:hAnsi="Times New Roman" w:cs="Times New Roman"/>
          <w:color w:val="000000"/>
          <w:sz w:val="28"/>
          <w:szCs w:val="28"/>
          <w:lang w:val="vi-VN"/>
        </w:rPr>
        <w:t>nhất trí thông qua n</w:t>
      </w:r>
      <w:r>
        <w:rPr>
          <w:rFonts w:ascii="Times New Roman" w:eastAsia="Times New Roman" w:hAnsi="Times New Roman" w:cs="Times New Roman"/>
          <w:color w:val="000000"/>
          <w:sz w:val="28"/>
          <w:szCs w:val="28"/>
          <w:lang w:val="vi-VN"/>
        </w:rPr>
        <w:t>gày 21</w:t>
      </w:r>
      <w:r w:rsidRPr="00724405">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4</w:t>
      </w:r>
      <w:r w:rsidRPr="00724405">
        <w:rPr>
          <w:rFonts w:ascii="Times New Roman" w:eastAsia="Times New Roman" w:hAnsi="Times New Roman" w:cs="Times New Roman"/>
          <w:color w:val="000000"/>
          <w:sz w:val="28"/>
          <w:szCs w:val="28"/>
          <w:lang w:val="vi-VN"/>
        </w:rPr>
        <w:t xml:space="preserve"> năm </w:t>
      </w:r>
      <w:r>
        <w:rPr>
          <w:rFonts w:ascii="Times New Roman" w:eastAsia="Times New Roman" w:hAnsi="Times New Roman" w:cs="Times New Roman"/>
          <w:color w:val="000000"/>
          <w:sz w:val="28"/>
          <w:szCs w:val="28"/>
        </w:rPr>
        <w:t xml:space="preserve">2018; được sửa đổi, bổ sung và thông qua tại </w:t>
      </w:r>
      <w:r w:rsidRPr="00724405">
        <w:rPr>
          <w:rFonts w:ascii="Times New Roman" w:eastAsia="Times New Roman" w:hAnsi="Times New Roman" w:cs="Times New Roman"/>
          <w:color w:val="000000"/>
          <w:sz w:val="28"/>
          <w:szCs w:val="28"/>
          <w:lang w:val="vi-VN"/>
        </w:rPr>
        <w:t>Đại hội đ</w:t>
      </w:r>
      <w:r>
        <w:rPr>
          <w:rFonts w:ascii="Times New Roman" w:eastAsia="Times New Roman" w:hAnsi="Times New Roman" w:cs="Times New Roman"/>
          <w:color w:val="000000"/>
          <w:sz w:val="28"/>
          <w:szCs w:val="28"/>
          <w:lang w:val="vi-VN"/>
        </w:rPr>
        <w:t>ồng cổ đông</w:t>
      </w:r>
      <w:r>
        <w:rPr>
          <w:rFonts w:ascii="Times New Roman" w:eastAsia="Times New Roman" w:hAnsi="Times New Roman" w:cs="Times New Roman"/>
          <w:color w:val="000000"/>
          <w:sz w:val="28"/>
          <w:szCs w:val="28"/>
        </w:rPr>
        <w:t xml:space="preserve"> thường niên 2019</w:t>
      </w:r>
      <w:r w:rsidRPr="00724405">
        <w:rPr>
          <w:rFonts w:ascii="Times New Roman" w:eastAsia="Times New Roman" w:hAnsi="Times New Roman" w:cs="Times New Roman"/>
          <w:color w:val="000000"/>
          <w:sz w:val="28"/>
          <w:szCs w:val="28"/>
          <w:lang w:val="vi-VN"/>
        </w:rPr>
        <w:t xml:space="preserve"> n</w:t>
      </w:r>
      <w:r>
        <w:rPr>
          <w:rFonts w:ascii="Times New Roman" w:eastAsia="Times New Roman" w:hAnsi="Times New Roman" w:cs="Times New Roman"/>
          <w:color w:val="000000"/>
          <w:sz w:val="28"/>
          <w:szCs w:val="28"/>
          <w:lang w:val="vi-VN"/>
        </w:rPr>
        <w:t>gày 2</w:t>
      </w:r>
      <w:r>
        <w:rPr>
          <w:rFonts w:ascii="Times New Roman" w:eastAsia="Times New Roman" w:hAnsi="Times New Roman" w:cs="Times New Roman"/>
          <w:color w:val="000000"/>
          <w:sz w:val="28"/>
          <w:szCs w:val="28"/>
        </w:rPr>
        <w:t>0</w:t>
      </w:r>
      <w:r w:rsidRPr="00724405">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4</w:t>
      </w:r>
      <w:r w:rsidRPr="00724405">
        <w:rPr>
          <w:rFonts w:ascii="Times New Roman" w:eastAsia="Times New Roman" w:hAnsi="Times New Roman" w:cs="Times New Roman"/>
          <w:color w:val="000000"/>
          <w:sz w:val="28"/>
          <w:szCs w:val="28"/>
          <w:lang w:val="vi-VN"/>
        </w:rPr>
        <w:t xml:space="preserve"> năm </w:t>
      </w:r>
      <w:r>
        <w:rPr>
          <w:rFonts w:ascii="Times New Roman" w:eastAsia="Times New Roman" w:hAnsi="Times New Roman" w:cs="Times New Roman"/>
          <w:color w:val="000000"/>
          <w:sz w:val="28"/>
          <w:szCs w:val="28"/>
        </w:rPr>
        <w:t xml:space="preserve">2019 </w:t>
      </w:r>
      <w:r w:rsidRPr="00724405">
        <w:rPr>
          <w:rFonts w:ascii="Times New Roman" w:eastAsia="Times New Roman" w:hAnsi="Times New Roman" w:cs="Times New Roman"/>
          <w:color w:val="000000"/>
          <w:sz w:val="28"/>
          <w:szCs w:val="28"/>
          <w:lang w:val="vi-VN"/>
        </w:rPr>
        <w:t>tại</w:t>
      </w:r>
      <w:r>
        <w:rPr>
          <w:rFonts w:ascii="Times New Roman" w:eastAsia="Times New Roman" w:hAnsi="Times New Roman" w:cs="Times New Roman"/>
          <w:color w:val="000000"/>
          <w:sz w:val="28"/>
          <w:szCs w:val="28"/>
        </w:rPr>
        <w:t xml:space="preserve"> trụ sở Công ty </w:t>
      </w:r>
      <w:r w:rsidRPr="00724405">
        <w:rPr>
          <w:rFonts w:ascii="Times New Roman" w:eastAsia="Times New Roman" w:hAnsi="Times New Roman" w:cs="Times New Roman"/>
          <w:color w:val="000000"/>
          <w:sz w:val="28"/>
          <w:szCs w:val="28"/>
          <w:lang w:val="vi-VN"/>
        </w:rPr>
        <w:t>và cùng chấp thuận hiệu lực toàn văn của Điều lệ này.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2. Điều lệ được lập thành mười (10) bản, có giá trị như nhau, trong đó:</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a. Một (01) bản nộp tại Phòng công chứng Nhà nước của địa phương;</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b. Năm (05) bản đăng ký tại cơ quan chính quyền theo quy định của Ủy ban nhân dân Tỉnh, Thành phố;</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c. Bốn (04) bản lưu giữ tại trụ sở chính của Công ty.</w:t>
      </w:r>
    </w:p>
    <w:p w:rsidR="00505D4F" w:rsidRPr="00724405" w:rsidRDefault="00505D4F" w:rsidP="00505D4F">
      <w:pPr>
        <w:shd w:val="clear" w:color="auto" w:fill="FFFFFF"/>
        <w:spacing w:before="120" w:after="0" w:line="252" w:lineRule="auto"/>
        <w:ind w:right="30"/>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3. Điều lệ này là duy nhất và chính thức của Công ty.</w:t>
      </w:r>
    </w:p>
    <w:p w:rsidR="00505D4F" w:rsidRPr="00724405" w:rsidRDefault="00505D4F" w:rsidP="00505D4F">
      <w:pPr>
        <w:shd w:val="clear" w:color="auto" w:fill="FFFFFF"/>
        <w:spacing w:before="120" w:after="360" w:line="252" w:lineRule="auto"/>
        <w:ind w:right="29"/>
        <w:jc w:val="both"/>
        <w:rPr>
          <w:rFonts w:ascii="Times New Roman" w:eastAsia="Times New Roman" w:hAnsi="Times New Roman" w:cs="Times New Roman"/>
          <w:color w:val="000000"/>
          <w:sz w:val="28"/>
          <w:szCs w:val="28"/>
        </w:rPr>
      </w:pPr>
      <w:r w:rsidRPr="00724405">
        <w:rPr>
          <w:rFonts w:ascii="Times New Roman" w:eastAsia="Times New Roman" w:hAnsi="Times New Roman" w:cs="Times New Roman"/>
          <w:color w:val="000000"/>
          <w:sz w:val="28"/>
          <w:szCs w:val="28"/>
          <w:lang w:val="vi-VN"/>
        </w:rPr>
        <w:t>4. Các bản sao hoặc trích lục Điều lệ công ty có giá trị khi có chữ ký của Chủ tịch Hội đồng quản trị hoặc tối thiểu một phần hai (1/2) tổng số thành viên Hội đồng quản trị.</w:t>
      </w:r>
    </w:p>
    <w:p w:rsidR="00505D4F" w:rsidRPr="001E62A2" w:rsidRDefault="00505D4F" w:rsidP="00505D4F">
      <w:pPr>
        <w:shd w:val="clear" w:color="auto" w:fill="FFFFFF"/>
        <w:spacing w:before="120" w:after="0" w:line="252" w:lineRule="auto"/>
        <w:ind w:right="30" w:firstLine="720"/>
        <w:jc w:val="both"/>
        <w:rPr>
          <w:rFonts w:ascii="Times New Roman" w:eastAsia="Times New Roman" w:hAnsi="Times New Roman" w:cs="Times New Roman"/>
          <w:b/>
          <w:color w:val="000000"/>
          <w:sz w:val="26"/>
          <w:szCs w:val="26"/>
        </w:rPr>
      </w:pPr>
      <w:r w:rsidRPr="008B0CAE">
        <w:rPr>
          <w:rFonts w:ascii="Times New Roman" w:eastAsia="Times New Roman" w:hAnsi="Times New Roman" w:cs="Times New Roman"/>
          <w:b/>
          <w:iCs/>
          <w:color w:val="000000"/>
          <w:sz w:val="26"/>
          <w:szCs w:val="26"/>
          <w:lang w:val="vi-VN"/>
        </w:rPr>
        <w:t>CH</w:t>
      </w:r>
      <w:r w:rsidRPr="008B0CAE">
        <w:rPr>
          <w:rFonts w:ascii="Times New Roman" w:eastAsia="Times New Roman" w:hAnsi="Times New Roman" w:cs="Times New Roman"/>
          <w:b/>
          <w:iCs/>
          <w:color w:val="000000"/>
          <w:sz w:val="26"/>
          <w:szCs w:val="26"/>
        </w:rPr>
        <w:t>Ủ TỊCH HĐQT</w:t>
      </w:r>
      <w:r>
        <w:rPr>
          <w:rFonts w:ascii="Times New Roman" w:eastAsia="Times New Roman" w:hAnsi="Times New Roman" w:cs="Times New Roman"/>
          <w:iCs/>
          <w:color w:val="000000"/>
          <w:sz w:val="28"/>
          <w:szCs w:val="28"/>
          <w:lang w:val="vi-VN"/>
        </w:rPr>
        <w:tab/>
      </w:r>
      <w:r>
        <w:rPr>
          <w:rFonts w:ascii="Times New Roman" w:eastAsia="Times New Roman" w:hAnsi="Times New Roman" w:cs="Times New Roman"/>
          <w:iCs/>
          <w:color w:val="000000"/>
          <w:sz w:val="28"/>
          <w:szCs w:val="28"/>
          <w:lang w:val="vi-VN"/>
        </w:rPr>
        <w:tab/>
      </w:r>
      <w:r>
        <w:rPr>
          <w:rFonts w:ascii="Times New Roman" w:eastAsia="Times New Roman" w:hAnsi="Times New Roman" w:cs="Times New Roman"/>
          <w:iCs/>
          <w:color w:val="000000"/>
          <w:sz w:val="28"/>
          <w:szCs w:val="28"/>
          <w:lang w:val="vi-VN"/>
        </w:rPr>
        <w:tab/>
      </w:r>
      <w:r>
        <w:rPr>
          <w:rFonts w:ascii="Times New Roman" w:eastAsia="Times New Roman" w:hAnsi="Times New Roman" w:cs="Times New Roman"/>
          <w:iCs/>
          <w:color w:val="000000"/>
          <w:sz w:val="28"/>
          <w:szCs w:val="28"/>
        </w:rPr>
        <w:t xml:space="preserve">  </w:t>
      </w:r>
      <w:r w:rsidRPr="001E62A2">
        <w:rPr>
          <w:rFonts w:ascii="Times New Roman" w:eastAsia="Times New Roman" w:hAnsi="Times New Roman" w:cs="Times New Roman"/>
          <w:b/>
          <w:iCs/>
          <w:color w:val="000000"/>
          <w:sz w:val="26"/>
          <w:szCs w:val="26"/>
        </w:rPr>
        <w:t>NGƯỜI ĐẠI DIỆN THEO PHÁP</w:t>
      </w:r>
      <w:r w:rsidRPr="001E62A2">
        <w:rPr>
          <w:rFonts w:ascii="Times New Roman" w:eastAsia="Times New Roman" w:hAnsi="Times New Roman" w:cs="Times New Roman"/>
          <w:b/>
          <w:bCs/>
          <w:color w:val="000000"/>
          <w:sz w:val="26"/>
          <w:szCs w:val="26"/>
          <w:lang w:val="vi-VN"/>
        </w:rPr>
        <w:t> </w:t>
      </w:r>
      <w:r w:rsidRPr="001E62A2">
        <w:rPr>
          <w:rFonts w:ascii="Times New Roman" w:eastAsia="Times New Roman" w:hAnsi="Times New Roman" w:cs="Times New Roman"/>
          <w:b/>
          <w:bCs/>
          <w:color w:val="000000"/>
          <w:sz w:val="26"/>
          <w:szCs w:val="26"/>
        </w:rPr>
        <w:t>LUẬT</w:t>
      </w:r>
    </w:p>
    <w:p w:rsidR="00505D4F" w:rsidRDefault="00505D4F" w:rsidP="00505D4F">
      <w:pPr>
        <w:rPr>
          <w:rFonts w:ascii="Times New Roman" w:hAnsi="Times New Roman" w:cs="Times New Roman"/>
          <w:b/>
          <w:sz w:val="26"/>
          <w:szCs w:val="26"/>
        </w:rPr>
      </w:pPr>
      <w:r>
        <w:tab/>
      </w:r>
      <w:r>
        <w:tab/>
      </w:r>
      <w:r>
        <w:tab/>
      </w:r>
      <w:r>
        <w:tab/>
      </w:r>
      <w:r>
        <w:tab/>
      </w:r>
      <w:r>
        <w:tab/>
      </w:r>
      <w:r>
        <w:tab/>
        <w:t xml:space="preserve">           </w:t>
      </w:r>
      <w:r w:rsidRPr="001E62A2">
        <w:rPr>
          <w:rFonts w:ascii="Times New Roman" w:hAnsi="Times New Roman" w:cs="Times New Roman"/>
          <w:b/>
          <w:sz w:val="26"/>
          <w:szCs w:val="26"/>
        </w:rPr>
        <w:t>TỔNG GIÁM ĐỐC</w:t>
      </w:r>
    </w:p>
    <w:p w:rsidR="00505D4F" w:rsidRDefault="00505D4F" w:rsidP="00505D4F">
      <w:pPr>
        <w:rPr>
          <w:rFonts w:ascii="Times New Roman" w:hAnsi="Times New Roman" w:cs="Times New Roman"/>
          <w:b/>
          <w:sz w:val="26"/>
          <w:szCs w:val="26"/>
        </w:rPr>
      </w:pPr>
    </w:p>
    <w:p w:rsidR="00505D4F" w:rsidRDefault="00505D4F" w:rsidP="00505D4F">
      <w:pPr>
        <w:rPr>
          <w:rFonts w:ascii="Times New Roman" w:hAnsi="Times New Roman" w:cs="Times New Roman"/>
          <w:b/>
          <w:sz w:val="26"/>
          <w:szCs w:val="26"/>
        </w:rPr>
      </w:pPr>
    </w:p>
    <w:p w:rsidR="00505D4F" w:rsidRDefault="00505D4F" w:rsidP="00505D4F">
      <w:pPr>
        <w:rPr>
          <w:rFonts w:ascii="Times New Roman" w:hAnsi="Times New Roman" w:cs="Times New Roman"/>
          <w:b/>
          <w:sz w:val="26"/>
          <w:szCs w:val="26"/>
        </w:rPr>
      </w:pPr>
    </w:p>
    <w:p w:rsidR="00505D4F" w:rsidRPr="001E62A2" w:rsidRDefault="00505D4F" w:rsidP="00505D4F">
      <w:pPr>
        <w:ind w:firstLine="720"/>
        <w:rPr>
          <w:rFonts w:ascii="Times New Roman" w:hAnsi="Times New Roman" w:cs="Times New Roman"/>
          <w:b/>
          <w:sz w:val="26"/>
          <w:szCs w:val="26"/>
        </w:rPr>
      </w:pPr>
      <w:r>
        <w:rPr>
          <w:rFonts w:ascii="Times New Roman" w:hAnsi="Times New Roman" w:cs="Times New Roman"/>
          <w:b/>
          <w:sz w:val="26"/>
          <w:szCs w:val="26"/>
        </w:rPr>
        <w:t xml:space="preserve">    Bùi Đình Sơn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Phạm Văn Thăng</w:t>
      </w:r>
    </w:p>
    <w:p w:rsidR="00872F35" w:rsidRDefault="00872F35">
      <w:bookmarkStart w:id="0" w:name="_GoBack"/>
      <w:bookmarkEnd w:id="0"/>
    </w:p>
    <w:sectPr w:rsidR="00872F35" w:rsidSect="00A47976">
      <w:pgSz w:w="11909" w:h="16834" w:code="9"/>
      <w:pgMar w:top="900" w:right="1109"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4F"/>
    <w:rsid w:val="00505D4F"/>
    <w:rsid w:val="007350D5"/>
    <w:rsid w:val="0087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D44B-A825-409C-B841-F28D18F6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5D4F"/>
    <w:pPr>
      <w:ind w:left="720"/>
      <w:contextualSpacing/>
    </w:pPr>
  </w:style>
  <w:style w:type="paragraph" w:styleId="BalloonText">
    <w:name w:val="Balloon Text"/>
    <w:basedOn w:val="Normal"/>
    <w:link w:val="BalloonTextChar"/>
    <w:uiPriority w:val="99"/>
    <w:semiHidden/>
    <w:unhideWhenUsed/>
    <w:rsid w:val="00505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4F"/>
    <w:rPr>
      <w:rFonts w:ascii="Segoe UI" w:hAnsi="Segoe UI" w:cs="Segoe UI"/>
      <w:sz w:val="18"/>
      <w:szCs w:val="18"/>
    </w:rPr>
  </w:style>
  <w:style w:type="paragraph" w:customStyle="1" w:styleId="Default">
    <w:name w:val="Default"/>
    <w:qFormat/>
    <w:rsid w:val="00505D4F"/>
    <w:pPr>
      <w:autoSpaceDE w:val="0"/>
      <w:autoSpaceDN w:val="0"/>
      <w:adjustRightInd w:val="0"/>
      <w:spacing w:after="0" w:line="240" w:lineRule="auto"/>
    </w:pPr>
    <w:rPr>
      <w:rFonts w:ascii="Palatino Linotype" w:eastAsia="Times New Roman"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15100</Words>
  <Characters>86075</Characters>
  <Application>Microsoft Office Word</Application>
  <DocSecurity>0</DocSecurity>
  <Lines>717</Lines>
  <Paragraphs>201</Paragraphs>
  <ScaleCrop>false</ScaleCrop>
  <Company>Microsoft</Company>
  <LinksUpToDate>false</LinksUpToDate>
  <CharactersWithSpaces>100974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2019-06-07T08:30:00Z</dcterms:created>
  <dcterms:modified xsi:type="dcterms:W3CDTF">2019-06-07T08:31:00Z</dcterms:modified>
</cp:coreProperties>
</file>